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40DE0E" w14:textId="3EF9D5B6" w:rsidR="00CE2B8A" w:rsidRPr="00C76738" w:rsidRDefault="003406CC" w:rsidP="00CE2B8A">
      <w:pPr>
        <w:pStyle w:val="tc2"/>
        <w:shd w:val="clear" w:color="auto" w:fill="FFFFFF"/>
        <w:spacing w:line="276" w:lineRule="auto"/>
        <w:rPr>
          <w:rFonts w:ascii="Century" w:hAnsi="Century"/>
          <w:lang w:val="uk-UA"/>
        </w:rPr>
      </w:pPr>
      <w:r w:rsidRPr="00C76738">
        <w:rPr>
          <w:rFonts w:ascii="Century" w:hAnsi="Century"/>
          <w:noProof/>
          <w:lang w:val="uk-UA"/>
        </w:rPr>
        <w:drawing>
          <wp:inline distT="0" distB="0" distL="0" distR="0" wp14:anchorId="3C477E16" wp14:editId="36C1AC40">
            <wp:extent cx="563245" cy="627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5493A284" w14:textId="77777777" w:rsidR="00CE2B8A" w:rsidRPr="00C76738" w:rsidRDefault="00CE2B8A" w:rsidP="00CE2B8A">
      <w:pPr>
        <w:pStyle w:val="tc2"/>
        <w:shd w:val="clear" w:color="auto" w:fill="FFFFFF"/>
        <w:spacing w:line="276" w:lineRule="auto"/>
        <w:rPr>
          <w:rFonts w:ascii="Century" w:hAnsi="Century"/>
          <w:sz w:val="32"/>
          <w:szCs w:val="32"/>
          <w:lang w:val="uk-UA"/>
        </w:rPr>
      </w:pPr>
      <w:r w:rsidRPr="00C76738">
        <w:rPr>
          <w:rFonts w:ascii="Century" w:hAnsi="Century"/>
          <w:sz w:val="32"/>
          <w:szCs w:val="32"/>
          <w:lang w:val="uk-UA"/>
        </w:rPr>
        <w:t>УКРАЇНА</w:t>
      </w:r>
    </w:p>
    <w:p w14:paraId="3ECE7D4B" w14:textId="77777777" w:rsidR="00CE2B8A" w:rsidRPr="00C76738" w:rsidRDefault="00CE2B8A" w:rsidP="00CE2B8A">
      <w:pPr>
        <w:pStyle w:val="tc2"/>
        <w:shd w:val="clear" w:color="auto" w:fill="FFFFFF"/>
        <w:spacing w:line="276" w:lineRule="auto"/>
        <w:rPr>
          <w:rFonts w:ascii="Century" w:hAnsi="Century"/>
          <w:b/>
          <w:sz w:val="32"/>
          <w:lang w:val="uk-UA"/>
        </w:rPr>
      </w:pPr>
      <w:r w:rsidRPr="00C76738">
        <w:rPr>
          <w:rFonts w:ascii="Century" w:hAnsi="Century"/>
          <w:b/>
          <w:sz w:val="32"/>
          <w:lang w:val="uk-UA"/>
        </w:rPr>
        <w:t>ГОРОДОЦЬКА МІСЬКА РАДА</w:t>
      </w:r>
    </w:p>
    <w:p w14:paraId="12A969D6" w14:textId="77777777" w:rsidR="00CE2B8A" w:rsidRPr="00C76738" w:rsidRDefault="00CE2B8A" w:rsidP="00CE2B8A">
      <w:pPr>
        <w:pStyle w:val="tc2"/>
        <w:shd w:val="clear" w:color="auto" w:fill="FFFFFF"/>
        <w:spacing w:line="276" w:lineRule="auto"/>
        <w:rPr>
          <w:rFonts w:ascii="Century" w:hAnsi="Century"/>
          <w:sz w:val="32"/>
          <w:lang w:val="uk-UA"/>
        </w:rPr>
      </w:pPr>
      <w:r w:rsidRPr="00C76738">
        <w:rPr>
          <w:rFonts w:ascii="Century" w:hAnsi="Century"/>
          <w:sz w:val="32"/>
          <w:lang w:val="uk-UA"/>
        </w:rPr>
        <w:t>ЛЬВІВСЬКОЇ ОБЛАСТІ</w:t>
      </w:r>
    </w:p>
    <w:p w14:paraId="084DE414" w14:textId="77777777" w:rsidR="00CE2B8A" w:rsidRPr="00C76738" w:rsidRDefault="00CE2B8A" w:rsidP="00CE2B8A">
      <w:pPr>
        <w:pStyle w:val="tc2"/>
        <w:shd w:val="clear" w:color="auto" w:fill="FFFFFF"/>
        <w:spacing w:line="276" w:lineRule="auto"/>
        <w:rPr>
          <w:rFonts w:ascii="Century" w:hAnsi="Century"/>
          <w:b/>
          <w:sz w:val="28"/>
          <w:szCs w:val="28"/>
          <w:lang w:val="uk-UA"/>
        </w:rPr>
      </w:pPr>
      <w:r w:rsidRPr="00C76738">
        <w:rPr>
          <w:rFonts w:ascii="Century" w:hAnsi="Century"/>
          <w:b/>
          <w:sz w:val="28"/>
          <w:szCs w:val="28"/>
          <w:lang w:val="uk-UA"/>
        </w:rPr>
        <w:t xml:space="preserve">3 </w:t>
      </w:r>
      <w:r w:rsidRPr="00C76738">
        <w:rPr>
          <w:rFonts w:ascii="Century" w:hAnsi="Century"/>
          <w:b/>
          <w:caps/>
          <w:sz w:val="28"/>
          <w:szCs w:val="28"/>
          <w:lang w:val="uk-UA"/>
        </w:rPr>
        <w:t>сесія восьмого скликання</w:t>
      </w:r>
    </w:p>
    <w:p w14:paraId="2F33829F" w14:textId="77777777" w:rsidR="00CE2B8A" w:rsidRPr="00C76738" w:rsidRDefault="00CE2B8A" w:rsidP="00CE2B8A">
      <w:pPr>
        <w:jc w:val="center"/>
        <w:rPr>
          <w:rFonts w:ascii="Century" w:hAnsi="Century"/>
          <w:b/>
          <w:sz w:val="36"/>
          <w:szCs w:val="36"/>
          <w:lang w:val="uk-UA"/>
        </w:rPr>
      </w:pPr>
    </w:p>
    <w:p w14:paraId="6626DFCE" w14:textId="2416575C" w:rsidR="00CE2B8A" w:rsidRPr="00C76738" w:rsidRDefault="00CE2B8A" w:rsidP="00CE2B8A">
      <w:pPr>
        <w:spacing w:after="0" w:line="240" w:lineRule="auto"/>
        <w:jc w:val="center"/>
        <w:rPr>
          <w:rFonts w:ascii="Century" w:hAnsi="Century"/>
          <w:b/>
          <w:sz w:val="36"/>
          <w:szCs w:val="36"/>
          <w:lang w:val="uk-UA"/>
        </w:rPr>
      </w:pPr>
      <w:r w:rsidRPr="00C76738">
        <w:rPr>
          <w:rFonts w:ascii="Century" w:hAnsi="Century"/>
          <w:b/>
          <w:sz w:val="36"/>
          <w:szCs w:val="36"/>
          <w:lang w:val="uk-UA"/>
        </w:rPr>
        <w:t xml:space="preserve">РІШЕННЯ № </w:t>
      </w:r>
      <w:r w:rsidRPr="00C76738">
        <w:rPr>
          <w:rFonts w:ascii="Century" w:hAnsi="Century"/>
          <w:bCs/>
          <w:sz w:val="36"/>
          <w:szCs w:val="36"/>
          <w:lang w:val="uk-UA"/>
        </w:rPr>
        <w:t>179</w:t>
      </w:r>
    </w:p>
    <w:p w14:paraId="7C64DE10" w14:textId="77777777" w:rsidR="00CE2B8A" w:rsidRPr="00C76738" w:rsidRDefault="00CE2B8A" w:rsidP="00CE2B8A">
      <w:pPr>
        <w:spacing w:after="0" w:line="240" w:lineRule="auto"/>
        <w:jc w:val="center"/>
        <w:rPr>
          <w:rFonts w:ascii="Century" w:hAnsi="Century"/>
          <w:sz w:val="28"/>
          <w:szCs w:val="32"/>
          <w:lang w:val="uk-UA"/>
        </w:rPr>
      </w:pPr>
      <w:r w:rsidRPr="00C76738">
        <w:rPr>
          <w:rFonts w:ascii="Century" w:hAnsi="Century"/>
          <w:sz w:val="28"/>
          <w:szCs w:val="32"/>
          <w:lang w:val="uk-UA"/>
        </w:rPr>
        <w:t>від 26 січня 2021 року</w:t>
      </w:r>
    </w:p>
    <w:p w14:paraId="0A8619A6" w14:textId="22769E3A" w:rsidR="00496557" w:rsidRPr="00C76738" w:rsidRDefault="00496557">
      <w:pPr>
        <w:spacing w:after="0"/>
        <w:jc w:val="both"/>
        <w:rPr>
          <w:rFonts w:ascii="Century" w:hAnsi="Century" w:cs="Times New Roman"/>
          <w:sz w:val="32"/>
          <w:szCs w:val="32"/>
          <w:lang w:val="uk-UA"/>
        </w:rPr>
      </w:pPr>
    </w:p>
    <w:p w14:paraId="3BA0D75C" w14:textId="77777777" w:rsidR="00CE2B8A" w:rsidRPr="00C76738" w:rsidRDefault="00CE2B8A">
      <w:pPr>
        <w:spacing w:after="0"/>
        <w:jc w:val="both"/>
        <w:rPr>
          <w:rFonts w:ascii="Century" w:hAnsi="Century" w:cs="Times New Roman"/>
          <w:sz w:val="32"/>
          <w:szCs w:val="32"/>
          <w:lang w:val="uk-UA"/>
        </w:rPr>
      </w:pPr>
    </w:p>
    <w:p w14:paraId="5592AA94" w14:textId="77777777" w:rsidR="00496557" w:rsidRPr="00C76738" w:rsidRDefault="00496557" w:rsidP="00CE2B8A">
      <w:pPr>
        <w:spacing w:after="0"/>
        <w:ind w:right="3968"/>
        <w:rPr>
          <w:rFonts w:ascii="Century" w:hAnsi="Century"/>
          <w:lang w:val="uk-UA"/>
        </w:rPr>
      </w:pPr>
      <w:r w:rsidRPr="00C76738">
        <w:rPr>
          <w:rFonts w:ascii="Century" w:hAnsi="Century" w:cs="Times New Roman"/>
          <w:b/>
          <w:bCs/>
          <w:sz w:val="28"/>
          <w:szCs w:val="28"/>
          <w:lang w:val="uk-UA"/>
        </w:rPr>
        <w:t>Про прийняття у власність комунальне підприємство</w:t>
      </w:r>
      <w:r w:rsidR="00C12652" w:rsidRPr="00C76738">
        <w:rPr>
          <w:rFonts w:ascii="Century" w:hAnsi="Century" w:cs="Times New Roman"/>
          <w:b/>
          <w:bCs/>
          <w:sz w:val="28"/>
          <w:szCs w:val="28"/>
          <w:lang w:val="uk-UA"/>
        </w:rPr>
        <w:t xml:space="preserve"> </w:t>
      </w:r>
      <w:r w:rsidRPr="00C76738">
        <w:rPr>
          <w:rFonts w:ascii="Century" w:hAnsi="Century" w:cs="Times New Roman"/>
          <w:b/>
          <w:bCs/>
          <w:sz w:val="28"/>
          <w:szCs w:val="28"/>
          <w:lang w:val="uk-UA"/>
        </w:rPr>
        <w:t>«Городоцьке районне архітектурно-планувальне бюро”</w:t>
      </w:r>
      <w:r w:rsidR="00C12652" w:rsidRPr="00C76738">
        <w:rPr>
          <w:rFonts w:ascii="Century" w:hAnsi="Century" w:cs="Times New Roman"/>
          <w:b/>
          <w:bCs/>
          <w:sz w:val="28"/>
          <w:szCs w:val="28"/>
          <w:lang w:val="uk-UA"/>
        </w:rPr>
        <w:t xml:space="preserve"> </w:t>
      </w:r>
      <w:r w:rsidRPr="00C76738">
        <w:rPr>
          <w:rFonts w:ascii="Century" w:hAnsi="Century" w:cs="Times New Roman"/>
          <w:b/>
          <w:bCs/>
          <w:sz w:val="28"/>
          <w:szCs w:val="28"/>
          <w:lang w:val="uk-UA"/>
        </w:rPr>
        <w:t>(3308752)</w:t>
      </w:r>
    </w:p>
    <w:p w14:paraId="76A6CF39" w14:textId="2472B86B" w:rsidR="00496557" w:rsidRPr="00C76738" w:rsidRDefault="00496557">
      <w:pPr>
        <w:spacing w:after="0"/>
        <w:rPr>
          <w:rFonts w:ascii="Century" w:hAnsi="Century" w:cs="Times New Roman"/>
          <w:b/>
          <w:bCs/>
          <w:sz w:val="28"/>
          <w:szCs w:val="28"/>
          <w:lang w:val="uk-UA"/>
        </w:rPr>
      </w:pPr>
    </w:p>
    <w:p w14:paraId="6019AC19" w14:textId="77777777" w:rsidR="00CE2B8A" w:rsidRPr="00C76738" w:rsidRDefault="00CE2B8A">
      <w:pPr>
        <w:spacing w:after="0"/>
        <w:rPr>
          <w:rFonts w:ascii="Century" w:hAnsi="Century" w:cs="Times New Roman"/>
          <w:b/>
          <w:bCs/>
          <w:sz w:val="28"/>
          <w:szCs w:val="28"/>
          <w:lang w:val="uk-UA"/>
        </w:rPr>
      </w:pPr>
    </w:p>
    <w:p w14:paraId="61E64C72" w14:textId="2D7C7B7E" w:rsidR="00496557" w:rsidRPr="00C76738" w:rsidRDefault="00496557">
      <w:pPr>
        <w:spacing w:after="0" w:line="240" w:lineRule="auto"/>
        <w:ind w:firstLine="879"/>
        <w:jc w:val="both"/>
        <w:rPr>
          <w:rFonts w:ascii="Century" w:hAnsi="Century" w:cs="Times New Roman"/>
          <w:sz w:val="28"/>
          <w:szCs w:val="28"/>
          <w:lang w:val="uk-UA"/>
        </w:rPr>
      </w:pPr>
      <w:r w:rsidRPr="00C76738">
        <w:rPr>
          <w:rFonts w:ascii="Century" w:hAnsi="Century" w:cs="Times New Roman"/>
          <w:sz w:val="28"/>
          <w:szCs w:val="28"/>
          <w:lang w:val="uk-UA"/>
        </w:rPr>
        <w:t>У відповідності до рішення сесії Львівської районної ради від 30.12.2020 р. №34 «Про вихід районної ради зі складу засновника комунального підприємства , Постанови Верховної Ради України від 17.07.2020 року № 807-ІХ «Про утворення та ліквідацію районів», Закону України від 17.11.2020 р. №3651-Д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п.7 ч.1. ст.15 Закону України «Про державну реєстрацію юридичних осіб, фізичних осіб-підприємців та громадських формувань», ст. 36 КЗпП України, п. 39 розділу VI Бюджетного кодексу України, Закону України «Про місцеве самоврядування в Україні», міська рада</w:t>
      </w:r>
    </w:p>
    <w:p w14:paraId="1B9A4E84" w14:textId="77777777" w:rsidR="00CE2B8A" w:rsidRPr="00C76738" w:rsidRDefault="00CE2B8A">
      <w:pPr>
        <w:spacing w:after="0" w:line="240" w:lineRule="auto"/>
        <w:ind w:firstLine="879"/>
        <w:jc w:val="both"/>
        <w:rPr>
          <w:rFonts w:ascii="Century" w:hAnsi="Century"/>
          <w:sz w:val="28"/>
          <w:szCs w:val="28"/>
          <w:lang w:val="uk-UA"/>
        </w:rPr>
      </w:pPr>
    </w:p>
    <w:p w14:paraId="5B0FA2C7" w14:textId="1175FE97" w:rsidR="00496557" w:rsidRPr="00C76738" w:rsidRDefault="00496557">
      <w:pPr>
        <w:spacing w:after="0"/>
        <w:jc w:val="center"/>
        <w:rPr>
          <w:rFonts w:ascii="Century" w:hAnsi="Century" w:cs="Times New Roman"/>
          <w:b/>
          <w:bCs/>
          <w:sz w:val="28"/>
          <w:szCs w:val="28"/>
          <w:lang w:val="uk-UA"/>
        </w:rPr>
      </w:pPr>
      <w:r w:rsidRPr="00C76738">
        <w:rPr>
          <w:rFonts w:ascii="Century" w:hAnsi="Century" w:cs="Times New Roman"/>
          <w:b/>
          <w:bCs/>
          <w:sz w:val="28"/>
          <w:szCs w:val="28"/>
          <w:lang w:val="uk-UA"/>
        </w:rPr>
        <w:t>ВИРІШИЛА:</w:t>
      </w:r>
    </w:p>
    <w:p w14:paraId="76B4AF88" w14:textId="77777777" w:rsidR="009D2870" w:rsidRPr="00C76738" w:rsidRDefault="009D2870">
      <w:pPr>
        <w:spacing w:after="0"/>
        <w:jc w:val="center"/>
        <w:rPr>
          <w:rFonts w:ascii="Century" w:hAnsi="Century"/>
          <w:sz w:val="28"/>
          <w:szCs w:val="28"/>
          <w:lang w:val="uk-UA"/>
        </w:rPr>
      </w:pPr>
    </w:p>
    <w:p w14:paraId="3BB4C194" w14:textId="77777777"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Прийняти у власність від Львівської районної ради Львівської області (як правонаступника Городоцької районної ради Львівської області) комунальне підприємство Городоцької районної ради „Городоцьке районне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 xml:space="preserve">бюро” (33087502) </w:t>
      </w:r>
      <w:r w:rsidRPr="00C76738">
        <w:rPr>
          <w:rFonts w:ascii="Century" w:hAnsi="Century" w:cs="Times New Roman"/>
          <w:sz w:val="28"/>
          <w:szCs w:val="28"/>
          <w:lang w:val="uk-UA"/>
        </w:rPr>
        <w:lastRenderedPageBreak/>
        <w:t>з його структурними підрозділами та майном яке знаходиться у нього на балансі станом на 31.12.2020 року.</w:t>
      </w:r>
    </w:p>
    <w:p w14:paraId="20731B8B" w14:textId="0F479FF6"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Перейменувати комунальне підприємство Городоцької районної ради „Городоцьке районне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 (ідентифікаційний код юридичної особи – 33087502, адреса: Львівська область, місто Городок, вулиця Львівська, 1а) на комунальне підприємство «Городоцьке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w:t>
      </w:r>
      <w:r w:rsidR="00C76738" w:rsidRPr="00C76738">
        <w:rPr>
          <w:rFonts w:ascii="Century" w:hAnsi="Century" w:cs="Times New Roman"/>
          <w:sz w:val="28"/>
          <w:szCs w:val="28"/>
          <w:lang w:val="uk-UA"/>
        </w:rPr>
        <w:t xml:space="preserve"> Городоцької міської ради</w:t>
      </w:r>
      <w:r w:rsidRPr="00C76738">
        <w:rPr>
          <w:rFonts w:ascii="Century" w:hAnsi="Century" w:cs="Times New Roman"/>
          <w:sz w:val="28"/>
          <w:szCs w:val="28"/>
          <w:lang w:val="uk-UA"/>
        </w:rPr>
        <w:t xml:space="preserve"> Львівської області, як правонаступника КП Городоцької районної ради «Городоцьке районне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w:t>
      </w:r>
    </w:p>
    <w:p w14:paraId="7AF466A1" w14:textId="0C1B2640"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Затвердити Статут комунального підприємства</w:t>
      </w:r>
      <w:bookmarkStart w:id="0" w:name="_Hlk60657512"/>
      <w:r w:rsidRPr="00C76738">
        <w:rPr>
          <w:rFonts w:ascii="Century" w:hAnsi="Century" w:cs="Times New Roman"/>
          <w:sz w:val="28"/>
          <w:szCs w:val="28"/>
          <w:lang w:val="uk-UA"/>
        </w:rPr>
        <w:t xml:space="preserve"> «Городоцьке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w:t>
      </w:r>
      <w:r w:rsidR="00C76738" w:rsidRPr="00C76738">
        <w:rPr>
          <w:rFonts w:ascii="Century" w:hAnsi="Century" w:cs="Times New Roman"/>
          <w:sz w:val="28"/>
          <w:szCs w:val="28"/>
          <w:lang w:val="uk-UA"/>
        </w:rPr>
        <w:t xml:space="preserve"> Городоцької міської ради</w:t>
      </w:r>
      <w:r w:rsidRPr="00C76738">
        <w:rPr>
          <w:rFonts w:ascii="Century" w:hAnsi="Century" w:cs="Times New Roman"/>
          <w:sz w:val="28"/>
          <w:szCs w:val="28"/>
          <w:lang w:val="uk-UA"/>
        </w:rPr>
        <w:t xml:space="preserve"> Львівської області</w:t>
      </w:r>
      <w:bookmarkEnd w:id="0"/>
      <w:r w:rsidRPr="00C76738">
        <w:rPr>
          <w:rFonts w:ascii="Century" w:hAnsi="Century" w:cs="Times New Roman"/>
          <w:sz w:val="28"/>
          <w:szCs w:val="28"/>
          <w:lang w:val="uk-UA"/>
        </w:rPr>
        <w:t xml:space="preserve"> (додається).</w:t>
      </w:r>
    </w:p>
    <w:p w14:paraId="0D12251A" w14:textId="089726D1"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Внести зміни в контракт з директором Романів Тетяна Василівна і викласти текст контракту з директором комунального підприємства «Городоцьке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 Львівської області  у новій редакції. Продовжити його на термін один рік до «31» грудня 2021 року та уповноважити голову Городоцької міської ради підписати цей контракт з 1 січня 2021 року (додається).</w:t>
      </w:r>
    </w:p>
    <w:p w14:paraId="0C261E9B" w14:textId="77777777"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Утворити комісію для інвентаризації та передачі майна комунального підприємства наступних членів:</w:t>
      </w:r>
    </w:p>
    <w:p w14:paraId="2D70D0B7" w14:textId="77777777" w:rsidR="00496557" w:rsidRPr="00C76738" w:rsidRDefault="00496557">
      <w:pPr>
        <w:pStyle w:val="12"/>
        <w:numPr>
          <w:ilvl w:val="0"/>
          <w:numId w:val="2"/>
        </w:numPr>
        <w:spacing w:after="0" w:line="240" w:lineRule="auto"/>
        <w:jc w:val="both"/>
        <w:rPr>
          <w:rFonts w:ascii="Century" w:hAnsi="Century"/>
          <w:lang w:val="uk-UA"/>
        </w:rPr>
      </w:pPr>
      <w:r w:rsidRPr="00C76738">
        <w:rPr>
          <w:rFonts w:ascii="Century" w:hAnsi="Century" w:cs="Times New Roman"/>
          <w:sz w:val="28"/>
          <w:szCs w:val="28"/>
          <w:lang w:val="uk-UA"/>
        </w:rPr>
        <w:t xml:space="preserve"> Комнатний Л. Г. - перший заступник міського голови;</w:t>
      </w:r>
    </w:p>
    <w:p w14:paraId="5C03BCFE" w14:textId="77777777" w:rsidR="00496557" w:rsidRPr="00C76738" w:rsidRDefault="00496557">
      <w:pPr>
        <w:pStyle w:val="12"/>
        <w:numPr>
          <w:ilvl w:val="0"/>
          <w:numId w:val="2"/>
        </w:numPr>
        <w:spacing w:after="0" w:line="240" w:lineRule="auto"/>
        <w:jc w:val="both"/>
        <w:rPr>
          <w:rFonts w:ascii="Century" w:hAnsi="Century"/>
          <w:lang w:val="uk-UA"/>
        </w:rPr>
      </w:pPr>
      <w:r w:rsidRPr="00C76738">
        <w:rPr>
          <w:rFonts w:ascii="Century" w:hAnsi="Century" w:cs="Times New Roman"/>
          <w:sz w:val="28"/>
          <w:szCs w:val="28"/>
          <w:lang w:val="uk-UA"/>
        </w:rPr>
        <w:t>Кузик Н. В. - головний бухгалтер міської ради;</w:t>
      </w:r>
    </w:p>
    <w:p w14:paraId="1676452D" w14:textId="77777777" w:rsidR="00496557" w:rsidRPr="00C76738" w:rsidRDefault="00496557">
      <w:pPr>
        <w:pStyle w:val="12"/>
        <w:numPr>
          <w:ilvl w:val="0"/>
          <w:numId w:val="2"/>
        </w:numPr>
        <w:spacing w:after="0" w:line="240" w:lineRule="auto"/>
        <w:jc w:val="both"/>
        <w:rPr>
          <w:rFonts w:ascii="Century" w:hAnsi="Century"/>
          <w:lang w:val="uk-UA"/>
        </w:rPr>
      </w:pPr>
      <w:r w:rsidRPr="00C76738">
        <w:rPr>
          <w:rFonts w:ascii="Century" w:hAnsi="Century" w:cs="Times New Roman"/>
          <w:sz w:val="28"/>
          <w:szCs w:val="28"/>
          <w:lang w:val="uk-UA"/>
        </w:rPr>
        <w:t>Кушнір М. І. - провідний спеціаліст відділу юридичної та кадрової роботи;</w:t>
      </w:r>
    </w:p>
    <w:p w14:paraId="52488E36" w14:textId="77777777" w:rsidR="00496557" w:rsidRPr="00C76738" w:rsidRDefault="00496557">
      <w:pPr>
        <w:pStyle w:val="12"/>
        <w:numPr>
          <w:ilvl w:val="0"/>
          <w:numId w:val="2"/>
        </w:numPr>
        <w:spacing w:after="0" w:line="240" w:lineRule="auto"/>
        <w:ind w:left="737" w:hanging="340"/>
        <w:jc w:val="both"/>
        <w:rPr>
          <w:rFonts w:ascii="Century" w:hAnsi="Century"/>
          <w:lang w:val="uk-UA"/>
        </w:rPr>
      </w:pPr>
      <w:r w:rsidRPr="00C76738">
        <w:rPr>
          <w:rFonts w:ascii="Century" w:hAnsi="Century" w:cs="Times New Roman"/>
          <w:sz w:val="28"/>
          <w:szCs w:val="28"/>
          <w:lang w:val="uk-UA"/>
        </w:rPr>
        <w:t>Романів Т. В. - директор КП «Городоцьке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 xml:space="preserve">бюро»;  </w:t>
      </w:r>
    </w:p>
    <w:p w14:paraId="448496AB" w14:textId="77777777" w:rsidR="00496557" w:rsidRPr="00C76738" w:rsidRDefault="00496557">
      <w:pPr>
        <w:pStyle w:val="12"/>
        <w:numPr>
          <w:ilvl w:val="0"/>
          <w:numId w:val="2"/>
        </w:numPr>
        <w:spacing w:after="0" w:line="240" w:lineRule="auto"/>
        <w:jc w:val="both"/>
        <w:rPr>
          <w:rFonts w:ascii="Century" w:hAnsi="Century"/>
          <w:lang w:val="uk-UA"/>
        </w:rPr>
      </w:pPr>
      <w:r w:rsidRPr="00C76738">
        <w:rPr>
          <w:rFonts w:ascii="Century" w:hAnsi="Century" w:cs="Times New Roman"/>
          <w:sz w:val="28"/>
          <w:szCs w:val="28"/>
          <w:lang w:val="uk-UA"/>
        </w:rPr>
        <w:t>Попко А. В. - головний бухгалтер КП «Городоцьке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 .</w:t>
      </w:r>
    </w:p>
    <w:p w14:paraId="2D94EAED" w14:textId="20C15A30"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Директору (Т. Романів) комунального підприємства «Городоцьке</w:t>
      </w:r>
      <w:r w:rsidR="00C76738" w:rsidRPr="00C76738">
        <w:rPr>
          <w:rFonts w:ascii="Century" w:hAnsi="Century" w:cs="Times New Roman"/>
          <w:sz w:val="28"/>
          <w:szCs w:val="28"/>
          <w:lang w:val="uk-UA"/>
        </w:rPr>
        <w:t xml:space="preserve"> </w:t>
      </w:r>
      <w:r w:rsidR="00C76738" w:rsidRPr="00C76738">
        <w:rPr>
          <w:rFonts w:ascii="Century" w:hAnsi="Century" w:cs="Times New Roman"/>
          <w:sz w:val="28"/>
          <w:szCs w:val="28"/>
          <w:lang w:val="uk-UA"/>
        </w:rPr>
        <w:t>архітектурно-планувальне бюро</w:t>
      </w:r>
      <w:r w:rsidRPr="00C76738">
        <w:rPr>
          <w:rFonts w:ascii="Century" w:hAnsi="Century" w:cs="Times New Roman"/>
          <w:sz w:val="28"/>
          <w:szCs w:val="28"/>
          <w:lang w:val="uk-UA"/>
        </w:rPr>
        <w:t>» подати інформацію державному реєстратору для здійснення змін у системі державної реєстрації.</w:t>
      </w:r>
    </w:p>
    <w:p w14:paraId="4505408B" w14:textId="19B9B081"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Комунальне підприємство «Городоцьке архітектурно-планувальне</w:t>
      </w:r>
      <w:r w:rsidRPr="00C76738">
        <w:rPr>
          <w:rFonts w:ascii="Century" w:hAnsi="Century" w:cs="Times New Roman"/>
          <w:b/>
          <w:bCs/>
          <w:sz w:val="28"/>
          <w:szCs w:val="28"/>
          <w:lang w:val="uk-UA"/>
        </w:rPr>
        <w:t xml:space="preserve"> </w:t>
      </w:r>
      <w:r w:rsidRPr="00C76738">
        <w:rPr>
          <w:rFonts w:ascii="Century" w:hAnsi="Century" w:cs="Times New Roman"/>
          <w:sz w:val="28"/>
          <w:szCs w:val="28"/>
          <w:lang w:val="uk-UA"/>
        </w:rPr>
        <w:t>бюро»</w:t>
      </w:r>
      <w:r w:rsidR="00C76738">
        <w:rPr>
          <w:rFonts w:ascii="Century" w:hAnsi="Century" w:cs="Times New Roman"/>
          <w:sz w:val="28"/>
          <w:szCs w:val="28"/>
          <w:lang w:val="uk-UA"/>
        </w:rPr>
        <w:t xml:space="preserve"> Городоцької міської ради</w:t>
      </w:r>
      <w:r w:rsidRPr="00C76738">
        <w:rPr>
          <w:rFonts w:ascii="Century" w:hAnsi="Century" w:cs="Times New Roman"/>
          <w:sz w:val="28"/>
          <w:szCs w:val="28"/>
          <w:lang w:val="uk-UA"/>
        </w:rPr>
        <w:t xml:space="preserve"> Львівської області починає функціонувати з 01.01.2021 року.</w:t>
      </w:r>
    </w:p>
    <w:p w14:paraId="7589E20B" w14:textId="77777777" w:rsidR="00496557" w:rsidRPr="00C76738" w:rsidRDefault="00496557">
      <w:pPr>
        <w:pStyle w:val="12"/>
        <w:numPr>
          <w:ilvl w:val="0"/>
          <w:numId w:val="1"/>
        </w:numPr>
        <w:spacing w:after="0" w:line="240" w:lineRule="auto"/>
        <w:ind w:left="0" w:firstLine="567"/>
        <w:jc w:val="both"/>
        <w:rPr>
          <w:rFonts w:ascii="Century" w:hAnsi="Century"/>
          <w:lang w:val="uk-UA"/>
        </w:rPr>
      </w:pPr>
      <w:r w:rsidRPr="00C76738">
        <w:rPr>
          <w:rFonts w:ascii="Century" w:hAnsi="Century" w:cs="Times New Roman"/>
          <w:sz w:val="28"/>
          <w:szCs w:val="28"/>
          <w:lang w:val="uk-UA"/>
        </w:rPr>
        <w:t xml:space="preserve">Контроль за виконанням рішення покласти на постійну комісію </w:t>
      </w:r>
      <w:r w:rsidRPr="00C76738">
        <w:rPr>
          <w:rFonts w:ascii="Century" w:hAnsi="Century" w:cs="Times New Roman"/>
          <w:bCs/>
          <w:color w:val="000000"/>
          <w:sz w:val="28"/>
          <w:szCs w:val="28"/>
          <w:lang w:val="uk-UA"/>
        </w:rPr>
        <w:t>з питань законності, регламенту, депутатської етики, забезпечення діяльності депутатів (гол.О.Карапінка).</w:t>
      </w:r>
    </w:p>
    <w:p w14:paraId="45B1C020" w14:textId="77777777" w:rsidR="00496557" w:rsidRPr="00C76738" w:rsidRDefault="00496557">
      <w:pPr>
        <w:pStyle w:val="12"/>
        <w:spacing w:after="0" w:line="240" w:lineRule="auto"/>
        <w:ind w:left="0"/>
        <w:jc w:val="both"/>
        <w:rPr>
          <w:rFonts w:ascii="Century" w:hAnsi="Century" w:cs="Times New Roman"/>
          <w:sz w:val="28"/>
          <w:szCs w:val="28"/>
          <w:lang w:val="uk-UA"/>
        </w:rPr>
      </w:pPr>
    </w:p>
    <w:p w14:paraId="4F24567A" w14:textId="77777777" w:rsidR="00496557" w:rsidRPr="00C76738" w:rsidRDefault="00496557">
      <w:pPr>
        <w:pStyle w:val="12"/>
        <w:spacing w:after="0" w:line="240" w:lineRule="auto"/>
        <w:jc w:val="both"/>
        <w:rPr>
          <w:rFonts w:ascii="Century" w:hAnsi="Century" w:cs="Times New Roman"/>
          <w:bCs/>
          <w:color w:val="000000"/>
          <w:sz w:val="28"/>
          <w:szCs w:val="28"/>
          <w:lang w:val="uk-UA"/>
        </w:rPr>
      </w:pPr>
    </w:p>
    <w:p w14:paraId="401671C5" w14:textId="77777777" w:rsidR="00496557" w:rsidRPr="00C76738" w:rsidRDefault="00496557">
      <w:pPr>
        <w:pStyle w:val="12"/>
        <w:spacing w:after="0" w:line="240" w:lineRule="auto"/>
        <w:jc w:val="both"/>
        <w:rPr>
          <w:rFonts w:ascii="Century" w:hAnsi="Century" w:cs="Times New Roman"/>
          <w:bCs/>
          <w:color w:val="000000"/>
          <w:lang w:val="uk-UA"/>
        </w:rPr>
      </w:pPr>
    </w:p>
    <w:p w14:paraId="3817582D" w14:textId="77777777" w:rsidR="00496557" w:rsidRPr="00C76738" w:rsidRDefault="00496557">
      <w:pPr>
        <w:pStyle w:val="12"/>
        <w:ind w:left="0"/>
        <w:jc w:val="both"/>
        <w:rPr>
          <w:rFonts w:ascii="Century" w:hAnsi="Century" w:cs="Times New Roman"/>
          <w:b/>
          <w:sz w:val="28"/>
          <w:szCs w:val="28"/>
          <w:lang w:val="uk-UA"/>
        </w:rPr>
      </w:pPr>
      <w:r w:rsidRPr="00C76738">
        <w:rPr>
          <w:rFonts w:ascii="Century" w:hAnsi="Century" w:cs="Times New Roman"/>
          <w:b/>
          <w:sz w:val="28"/>
          <w:szCs w:val="28"/>
          <w:lang w:val="uk-UA"/>
        </w:rPr>
        <w:tab/>
        <w:t xml:space="preserve">Міський голова </w:t>
      </w:r>
      <w:r w:rsidRPr="00C76738">
        <w:rPr>
          <w:rFonts w:ascii="Century" w:hAnsi="Century" w:cs="Times New Roman"/>
          <w:b/>
          <w:sz w:val="28"/>
          <w:szCs w:val="28"/>
          <w:lang w:val="uk-UA"/>
        </w:rPr>
        <w:tab/>
      </w:r>
      <w:r w:rsidRPr="00C76738">
        <w:rPr>
          <w:rFonts w:ascii="Century" w:hAnsi="Century" w:cs="Times New Roman"/>
          <w:b/>
          <w:sz w:val="28"/>
          <w:szCs w:val="28"/>
          <w:lang w:val="uk-UA"/>
        </w:rPr>
        <w:tab/>
      </w:r>
      <w:r w:rsidRPr="00C76738">
        <w:rPr>
          <w:rFonts w:ascii="Century" w:hAnsi="Century" w:cs="Times New Roman"/>
          <w:b/>
          <w:sz w:val="28"/>
          <w:szCs w:val="28"/>
          <w:lang w:val="uk-UA"/>
        </w:rPr>
        <w:tab/>
      </w:r>
      <w:r w:rsidRPr="00C76738">
        <w:rPr>
          <w:rFonts w:ascii="Century" w:hAnsi="Century" w:cs="Times New Roman"/>
          <w:b/>
          <w:sz w:val="28"/>
          <w:szCs w:val="28"/>
          <w:lang w:val="uk-UA"/>
        </w:rPr>
        <w:tab/>
        <w:t>Володимир РЕМЕНЯК</w:t>
      </w:r>
    </w:p>
    <w:p w14:paraId="4EE8C9FD" w14:textId="36B6215D" w:rsidR="00160C80" w:rsidRPr="00C76738" w:rsidRDefault="00160C80" w:rsidP="00CE2B8A">
      <w:pPr>
        <w:spacing w:after="0" w:line="240" w:lineRule="auto"/>
        <w:ind w:left="6096"/>
        <w:rPr>
          <w:rFonts w:ascii="Century" w:hAnsi="Century" w:cs="Times New Roman"/>
          <w:b/>
          <w:sz w:val="28"/>
          <w:szCs w:val="28"/>
          <w:lang w:val="uk-UA"/>
        </w:rPr>
      </w:pPr>
      <w:r w:rsidRPr="00C76738">
        <w:rPr>
          <w:rFonts w:ascii="Century" w:hAnsi="Century" w:cs="Times New Roman"/>
          <w:b/>
          <w:sz w:val="28"/>
          <w:szCs w:val="28"/>
          <w:lang w:val="uk-UA"/>
        </w:rPr>
        <w:br w:type="page"/>
      </w:r>
      <w:r w:rsidR="00CE2B8A" w:rsidRPr="00C76738">
        <w:rPr>
          <w:rFonts w:ascii="Century" w:hAnsi="Century" w:cs="Times New Roman"/>
          <w:b/>
          <w:sz w:val="28"/>
          <w:szCs w:val="28"/>
          <w:lang w:val="uk-UA"/>
        </w:rPr>
        <w:lastRenderedPageBreak/>
        <w:t>ЗАТВЕРДЖЕНО</w:t>
      </w:r>
    </w:p>
    <w:p w14:paraId="042AB6F8" w14:textId="4863B347" w:rsidR="00CE2B8A" w:rsidRPr="00C76738" w:rsidRDefault="00CE2B8A" w:rsidP="00CE2B8A">
      <w:pPr>
        <w:spacing w:after="0" w:line="240" w:lineRule="auto"/>
        <w:ind w:left="6096"/>
        <w:rPr>
          <w:rFonts w:ascii="Century" w:hAnsi="Century" w:cs="Times New Roman"/>
          <w:bCs/>
          <w:sz w:val="28"/>
          <w:szCs w:val="28"/>
          <w:lang w:val="uk-UA"/>
        </w:rPr>
      </w:pPr>
      <w:r w:rsidRPr="00C76738">
        <w:rPr>
          <w:rFonts w:ascii="Century" w:hAnsi="Century" w:cs="Times New Roman"/>
          <w:bCs/>
          <w:sz w:val="28"/>
          <w:szCs w:val="28"/>
          <w:lang w:val="uk-UA"/>
        </w:rPr>
        <w:t>Рішенням сесії Городоцької міської ради № 179 від 26 січня 2021р.</w:t>
      </w:r>
    </w:p>
    <w:p w14:paraId="33E1975D" w14:textId="7078AC30" w:rsidR="00CE2B8A" w:rsidRPr="00C76738" w:rsidRDefault="00CE2B8A" w:rsidP="00CE2B8A">
      <w:pPr>
        <w:spacing w:after="0" w:line="240" w:lineRule="auto"/>
        <w:ind w:left="6096"/>
        <w:rPr>
          <w:rFonts w:ascii="Century" w:hAnsi="Century" w:cs="Times New Roman"/>
          <w:bCs/>
          <w:sz w:val="28"/>
          <w:szCs w:val="28"/>
          <w:lang w:val="uk-UA"/>
        </w:rPr>
      </w:pPr>
    </w:p>
    <w:p w14:paraId="6072B2BC" w14:textId="2B3FB588" w:rsidR="00CE2B8A" w:rsidRPr="00C76738" w:rsidRDefault="00CE2B8A" w:rsidP="00CE2B8A">
      <w:pPr>
        <w:spacing w:after="0" w:line="240" w:lineRule="auto"/>
        <w:ind w:left="6096"/>
        <w:rPr>
          <w:rFonts w:ascii="Century" w:hAnsi="Century" w:cs="Times New Roman"/>
          <w:bCs/>
          <w:sz w:val="28"/>
          <w:szCs w:val="28"/>
          <w:lang w:val="uk-UA"/>
        </w:rPr>
      </w:pPr>
    </w:p>
    <w:p w14:paraId="4623F713" w14:textId="07669042" w:rsidR="00CE2B8A" w:rsidRPr="00C76738" w:rsidRDefault="00CE2B8A" w:rsidP="00CE2B8A">
      <w:pPr>
        <w:spacing w:after="0" w:line="240" w:lineRule="auto"/>
        <w:ind w:left="6096"/>
        <w:rPr>
          <w:rFonts w:ascii="Century" w:hAnsi="Century" w:cs="Times New Roman"/>
          <w:bCs/>
          <w:sz w:val="28"/>
          <w:szCs w:val="28"/>
          <w:lang w:val="uk-UA"/>
        </w:rPr>
      </w:pPr>
    </w:p>
    <w:p w14:paraId="04B8DA92" w14:textId="42A5B50F" w:rsidR="00CE2B8A" w:rsidRPr="00C76738" w:rsidRDefault="00CE2B8A" w:rsidP="00CE2B8A">
      <w:pPr>
        <w:spacing w:after="0" w:line="240" w:lineRule="auto"/>
        <w:ind w:left="6096"/>
        <w:rPr>
          <w:rFonts w:ascii="Century" w:hAnsi="Century" w:cs="Times New Roman"/>
          <w:bCs/>
          <w:sz w:val="28"/>
          <w:szCs w:val="28"/>
          <w:lang w:val="uk-UA"/>
        </w:rPr>
      </w:pPr>
    </w:p>
    <w:p w14:paraId="6A1FC5C1" w14:textId="5FF27DFD" w:rsidR="00CE2B8A" w:rsidRPr="00C76738" w:rsidRDefault="00CE2B8A" w:rsidP="00CE2B8A">
      <w:pPr>
        <w:spacing w:after="0" w:line="240" w:lineRule="auto"/>
        <w:ind w:left="6096"/>
        <w:rPr>
          <w:rFonts w:ascii="Century" w:hAnsi="Century" w:cs="Times New Roman"/>
          <w:bCs/>
          <w:sz w:val="28"/>
          <w:szCs w:val="28"/>
          <w:lang w:val="uk-UA"/>
        </w:rPr>
      </w:pPr>
    </w:p>
    <w:p w14:paraId="74D83CEE" w14:textId="26A6777D" w:rsidR="00CE2B8A" w:rsidRPr="00C76738" w:rsidRDefault="00CE2B8A" w:rsidP="00CE2B8A">
      <w:pPr>
        <w:spacing w:after="0" w:line="240" w:lineRule="auto"/>
        <w:ind w:left="6096"/>
        <w:rPr>
          <w:rFonts w:ascii="Century" w:hAnsi="Century" w:cs="Times New Roman"/>
          <w:bCs/>
          <w:sz w:val="28"/>
          <w:szCs w:val="28"/>
          <w:lang w:val="uk-UA"/>
        </w:rPr>
      </w:pPr>
    </w:p>
    <w:p w14:paraId="5B42C828" w14:textId="2C0586E4" w:rsidR="00CE2B8A" w:rsidRPr="00C76738" w:rsidRDefault="00CE2B8A" w:rsidP="00CE2B8A">
      <w:pPr>
        <w:spacing w:after="0" w:line="240" w:lineRule="auto"/>
        <w:ind w:left="6096"/>
        <w:rPr>
          <w:rFonts w:ascii="Century" w:hAnsi="Century" w:cs="Times New Roman"/>
          <w:bCs/>
          <w:sz w:val="28"/>
          <w:szCs w:val="28"/>
          <w:lang w:val="uk-UA"/>
        </w:rPr>
      </w:pPr>
    </w:p>
    <w:p w14:paraId="6B14A2EE" w14:textId="11BB76F4" w:rsidR="00CE2B8A" w:rsidRPr="00C76738" w:rsidRDefault="00CE2B8A" w:rsidP="00CE2B8A">
      <w:pPr>
        <w:spacing w:after="0" w:line="240" w:lineRule="auto"/>
        <w:ind w:left="6096"/>
        <w:rPr>
          <w:rFonts w:ascii="Century" w:hAnsi="Century" w:cs="Times New Roman"/>
          <w:bCs/>
          <w:sz w:val="28"/>
          <w:szCs w:val="28"/>
          <w:lang w:val="uk-UA"/>
        </w:rPr>
      </w:pPr>
    </w:p>
    <w:p w14:paraId="5FCF3718" w14:textId="77777777" w:rsidR="00CE2B8A" w:rsidRPr="00C76738" w:rsidRDefault="00CE2B8A" w:rsidP="00CE2B8A">
      <w:pPr>
        <w:spacing w:after="0" w:line="240" w:lineRule="auto"/>
        <w:ind w:left="6096"/>
        <w:rPr>
          <w:rFonts w:ascii="Century" w:hAnsi="Century" w:cs="Times New Roman"/>
          <w:bCs/>
          <w:sz w:val="28"/>
          <w:szCs w:val="28"/>
          <w:lang w:val="uk-UA"/>
        </w:rPr>
      </w:pPr>
    </w:p>
    <w:p w14:paraId="2E5692E2" w14:textId="4A4DC2D7" w:rsidR="00CE2B8A" w:rsidRPr="00C76738" w:rsidRDefault="00CE2B8A" w:rsidP="00CE2B8A">
      <w:pPr>
        <w:spacing w:after="0" w:line="240" w:lineRule="auto"/>
        <w:ind w:left="6096"/>
        <w:rPr>
          <w:rFonts w:ascii="Century" w:hAnsi="Century" w:cs="Times New Roman"/>
          <w:bCs/>
          <w:sz w:val="28"/>
          <w:szCs w:val="28"/>
          <w:lang w:val="uk-UA"/>
        </w:rPr>
      </w:pPr>
    </w:p>
    <w:p w14:paraId="24388AAC" w14:textId="77777777" w:rsidR="00CE2B8A" w:rsidRPr="00C76738" w:rsidRDefault="00CE2B8A" w:rsidP="00CE2B8A">
      <w:pPr>
        <w:spacing w:after="0" w:line="240" w:lineRule="auto"/>
        <w:ind w:left="6096"/>
        <w:rPr>
          <w:rFonts w:ascii="Century" w:hAnsi="Century"/>
          <w:bCs/>
          <w:sz w:val="28"/>
          <w:szCs w:val="28"/>
          <w:lang w:val="uk-UA"/>
        </w:rPr>
      </w:pPr>
    </w:p>
    <w:p w14:paraId="5399CC92" w14:textId="77777777" w:rsidR="00160C80" w:rsidRPr="00C76738" w:rsidRDefault="00160C80" w:rsidP="00160C80">
      <w:pPr>
        <w:jc w:val="center"/>
        <w:rPr>
          <w:rFonts w:ascii="Century" w:hAnsi="Century"/>
          <w:b/>
          <w:sz w:val="28"/>
          <w:szCs w:val="28"/>
          <w:lang w:val="uk-UA"/>
        </w:rPr>
      </w:pPr>
      <w:r w:rsidRPr="00C76738">
        <w:rPr>
          <w:rFonts w:ascii="Century" w:hAnsi="Century"/>
          <w:b/>
          <w:sz w:val="32"/>
          <w:szCs w:val="32"/>
          <w:lang w:val="uk-UA"/>
        </w:rPr>
        <w:t>С Т А Т У Т</w:t>
      </w:r>
    </w:p>
    <w:p w14:paraId="4E49D8D3" w14:textId="77777777" w:rsidR="00160C80" w:rsidRPr="00C76738" w:rsidRDefault="00160C80" w:rsidP="00160C80">
      <w:pPr>
        <w:spacing w:after="0" w:line="240" w:lineRule="auto"/>
        <w:jc w:val="center"/>
        <w:rPr>
          <w:rFonts w:ascii="Century" w:hAnsi="Century"/>
          <w:sz w:val="24"/>
          <w:szCs w:val="24"/>
          <w:lang w:val="uk-UA"/>
        </w:rPr>
      </w:pPr>
      <w:r w:rsidRPr="00C76738">
        <w:rPr>
          <w:rFonts w:ascii="Century" w:hAnsi="Century"/>
          <w:b/>
          <w:sz w:val="32"/>
          <w:szCs w:val="32"/>
          <w:lang w:val="uk-UA"/>
        </w:rPr>
        <w:t>Комунального підприємства</w:t>
      </w:r>
    </w:p>
    <w:p w14:paraId="3B7821B1" w14:textId="3A360B1D" w:rsidR="00160C80" w:rsidRDefault="00160C80" w:rsidP="00160C80">
      <w:pPr>
        <w:spacing w:after="0" w:line="240" w:lineRule="auto"/>
        <w:jc w:val="center"/>
        <w:rPr>
          <w:rFonts w:ascii="Century" w:hAnsi="Century"/>
          <w:b/>
          <w:sz w:val="32"/>
          <w:szCs w:val="32"/>
          <w:lang w:val="uk-UA"/>
        </w:rPr>
      </w:pPr>
      <w:r w:rsidRPr="00C76738">
        <w:rPr>
          <w:rFonts w:ascii="Century" w:hAnsi="Century"/>
          <w:b/>
          <w:sz w:val="32"/>
          <w:szCs w:val="32"/>
          <w:lang w:val="uk-UA"/>
        </w:rPr>
        <w:t>«Городоцьке архітектурно-планувальне бюро»</w:t>
      </w:r>
    </w:p>
    <w:p w14:paraId="1D48632C" w14:textId="458B1682" w:rsidR="00160C80" w:rsidRPr="00C76738" w:rsidRDefault="00C76738" w:rsidP="00160C80">
      <w:pPr>
        <w:spacing w:after="0" w:line="240" w:lineRule="auto"/>
        <w:jc w:val="center"/>
        <w:rPr>
          <w:rFonts w:ascii="Century" w:hAnsi="Century"/>
          <w:b/>
          <w:sz w:val="28"/>
          <w:szCs w:val="28"/>
          <w:lang w:val="uk-UA"/>
        </w:rPr>
      </w:pPr>
      <w:r w:rsidRPr="00C76738">
        <w:rPr>
          <w:rFonts w:ascii="Century" w:hAnsi="Century"/>
          <w:b/>
          <w:sz w:val="28"/>
          <w:szCs w:val="28"/>
          <w:lang w:val="uk-UA"/>
        </w:rPr>
        <w:t>Городоцької міської ради</w:t>
      </w:r>
      <w:r>
        <w:rPr>
          <w:rFonts w:ascii="Century" w:hAnsi="Century"/>
          <w:b/>
          <w:sz w:val="28"/>
          <w:szCs w:val="28"/>
          <w:lang w:val="uk-UA"/>
        </w:rPr>
        <w:t xml:space="preserve"> Львівської області</w:t>
      </w:r>
    </w:p>
    <w:p w14:paraId="7D1154AA" w14:textId="2B81865C" w:rsidR="00160C80" w:rsidRPr="00C76738" w:rsidRDefault="00160C80" w:rsidP="00160C80">
      <w:pPr>
        <w:spacing w:after="0" w:line="240" w:lineRule="auto"/>
        <w:jc w:val="center"/>
        <w:rPr>
          <w:rFonts w:ascii="Century" w:hAnsi="Century"/>
          <w:b/>
          <w:sz w:val="28"/>
          <w:szCs w:val="28"/>
          <w:lang w:val="uk-UA"/>
        </w:rPr>
      </w:pPr>
    </w:p>
    <w:p w14:paraId="230C4DD1" w14:textId="2A120EF6" w:rsidR="00CE2B8A" w:rsidRPr="00C76738" w:rsidRDefault="00CE2B8A" w:rsidP="00160C80">
      <w:pPr>
        <w:spacing w:after="0" w:line="240" w:lineRule="auto"/>
        <w:jc w:val="center"/>
        <w:rPr>
          <w:rFonts w:ascii="Century" w:hAnsi="Century"/>
          <w:b/>
          <w:sz w:val="28"/>
          <w:szCs w:val="28"/>
          <w:lang w:val="uk-UA"/>
        </w:rPr>
      </w:pPr>
    </w:p>
    <w:p w14:paraId="11D4CA83" w14:textId="77777777" w:rsidR="00CE2B8A" w:rsidRPr="00C76738" w:rsidRDefault="00CE2B8A" w:rsidP="00160C80">
      <w:pPr>
        <w:spacing w:after="0" w:line="240" w:lineRule="auto"/>
        <w:jc w:val="center"/>
        <w:rPr>
          <w:rFonts w:ascii="Century" w:hAnsi="Century"/>
          <w:b/>
          <w:sz w:val="28"/>
          <w:szCs w:val="28"/>
          <w:lang w:val="uk-UA"/>
        </w:rPr>
      </w:pPr>
    </w:p>
    <w:p w14:paraId="1CE9FB1E" w14:textId="77777777" w:rsidR="00160C80" w:rsidRPr="00C76738" w:rsidRDefault="00160C80" w:rsidP="00160C80">
      <w:pPr>
        <w:spacing w:after="0" w:line="240" w:lineRule="auto"/>
        <w:jc w:val="center"/>
        <w:rPr>
          <w:rFonts w:ascii="Century" w:hAnsi="Century"/>
          <w:b/>
          <w:sz w:val="28"/>
          <w:szCs w:val="28"/>
          <w:lang w:val="uk-UA"/>
        </w:rPr>
      </w:pPr>
    </w:p>
    <w:p w14:paraId="53DF3D25" w14:textId="77777777" w:rsidR="00160C80" w:rsidRPr="00C76738" w:rsidRDefault="00160C80" w:rsidP="00160C80">
      <w:pPr>
        <w:spacing w:after="0" w:line="240" w:lineRule="auto"/>
        <w:jc w:val="center"/>
        <w:rPr>
          <w:rFonts w:ascii="Century" w:hAnsi="Century"/>
          <w:b/>
          <w:sz w:val="28"/>
          <w:szCs w:val="28"/>
          <w:lang w:val="uk-UA"/>
        </w:rPr>
      </w:pPr>
    </w:p>
    <w:p w14:paraId="3639A044" w14:textId="77777777" w:rsidR="00160C80" w:rsidRPr="00C76738" w:rsidRDefault="00160C80" w:rsidP="00160C80">
      <w:pPr>
        <w:spacing w:after="0" w:line="240" w:lineRule="auto"/>
        <w:jc w:val="center"/>
        <w:rPr>
          <w:rFonts w:ascii="Century" w:hAnsi="Century"/>
          <w:b/>
          <w:sz w:val="28"/>
          <w:szCs w:val="28"/>
          <w:lang w:val="uk-UA"/>
        </w:rPr>
      </w:pPr>
    </w:p>
    <w:p w14:paraId="5BC629CB" w14:textId="77777777" w:rsidR="00160C80" w:rsidRPr="00C76738" w:rsidRDefault="00160C80" w:rsidP="00160C80">
      <w:pPr>
        <w:spacing w:after="0" w:line="240" w:lineRule="auto"/>
        <w:jc w:val="center"/>
        <w:rPr>
          <w:rFonts w:ascii="Century" w:hAnsi="Century"/>
          <w:b/>
          <w:sz w:val="28"/>
          <w:szCs w:val="28"/>
          <w:lang w:val="uk-UA"/>
        </w:rPr>
      </w:pPr>
    </w:p>
    <w:p w14:paraId="5C3E2976" w14:textId="77777777" w:rsidR="00160C80" w:rsidRPr="00C76738" w:rsidRDefault="00160C80" w:rsidP="00160C80">
      <w:pPr>
        <w:spacing w:after="0" w:line="240" w:lineRule="auto"/>
        <w:jc w:val="center"/>
        <w:rPr>
          <w:rFonts w:ascii="Century" w:hAnsi="Century"/>
          <w:b/>
          <w:sz w:val="28"/>
          <w:szCs w:val="28"/>
          <w:lang w:val="uk-UA"/>
        </w:rPr>
      </w:pPr>
    </w:p>
    <w:p w14:paraId="57C9701A" w14:textId="77777777" w:rsidR="00160C80" w:rsidRPr="00C76738" w:rsidRDefault="00160C80" w:rsidP="00160C80">
      <w:pPr>
        <w:spacing w:after="0" w:line="240" w:lineRule="auto"/>
        <w:jc w:val="center"/>
        <w:rPr>
          <w:rFonts w:ascii="Century" w:hAnsi="Century"/>
          <w:b/>
          <w:sz w:val="28"/>
          <w:szCs w:val="28"/>
          <w:lang w:val="uk-UA"/>
        </w:rPr>
      </w:pPr>
    </w:p>
    <w:p w14:paraId="65DE8649" w14:textId="77777777" w:rsidR="00160C80" w:rsidRPr="00C76738" w:rsidRDefault="00160C80" w:rsidP="00160C80">
      <w:pPr>
        <w:spacing w:after="0" w:line="240" w:lineRule="auto"/>
        <w:jc w:val="center"/>
        <w:rPr>
          <w:rFonts w:ascii="Century" w:hAnsi="Century"/>
          <w:b/>
          <w:sz w:val="28"/>
          <w:szCs w:val="28"/>
          <w:lang w:val="uk-UA"/>
        </w:rPr>
      </w:pPr>
    </w:p>
    <w:p w14:paraId="3C8ACEA0" w14:textId="77777777" w:rsidR="00160C80" w:rsidRPr="00C76738" w:rsidRDefault="00160C80" w:rsidP="00160C80">
      <w:pPr>
        <w:spacing w:after="0" w:line="240" w:lineRule="auto"/>
        <w:jc w:val="center"/>
        <w:rPr>
          <w:rFonts w:ascii="Century" w:hAnsi="Century"/>
          <w:b/>
          <w:sz w:val="28"/>
          <w:szCs w:val="28"/>
          <w:lang w:val="uk-UA"/>
        </w:rPr>
      </w:pPr>
    </w:p>
    <w:p w14:paraId="34259E47" w14:textId="77777777" w:rsidR="00160C80" w:rsidRPr="00C76738" w:rsidRDefault="00160C80" w:rsidP="00160C80">
      <w:pPr>
        <w:spacing w:after="0" w:line="240" w:lineRule="auto"/>
        <w:jc w:val="center"/>
        <w:rPr>
          <w:rFonts w:ascii="Century" w:hAnsi="Century"/>
          <w:b/>
          <w:sz w:val="28"/>
          <w:szCs w:val="28"/>
          <w:lang w:val="uk-UA"/>
        </w:rPr>
      </w:pPr>
    </w:p>
    <w:p w14:paraId="2235CE94" w14:textId="77777777" w:rsidR="00160C80" w:rsidRPr="00C76738" w:rsidRDefault="00160C80" w:rsidP="00160C80">
      <w:pPr>
        <w:spacing w:after="0" w:line="240" w:lineRule="auto"/>
        <w:jc w:val="center"/>
        <w:rPr>
          <w:rFonts w:ascii="Century" w:hAnsi="Century"/>
          <w:b/>
          <w:sz w:val="28"/>
          <w:szCs w:val="28"/>
          <w:lang w:val="uk-UA"/>
        </w:rPr>
      </w:pPr>
    </w:p>
    <w:p w14:paraId="0542D3DE" w14:textId="77777777" w:rsidR="00160C80" w:rsidRPr="00C76738" w:rsidRDefault="00160C80" w:rsidP="00160C80">
      <w:pPr>
        <w:spacing w:after="0" w:line="240" w:lineRule="auto"/>
        <w:jc w:val="center"/>
        <w:rPr>
          <w:rFonts w:ascii="Century" w:hAnsi="Century"/>
          <w:b/>
          <w:sz w:val="28"/>
          <w:szCs w:val="28"/>
          <w:lang w:val="uk-UA"/>
        </w:rPr>
      </w:pPr>
    </w:p>
    <w:p w14:paraId="32D334CA" w14:textId="282CB6C9" w:rsidR="00160C80" w:rsidRPr="00C76738" w:rsidRDefault="00160C80" w:rsidP="00160C80">
      <w:pPr>
        <w:spacing w:after="0" w:line="240" w:lineRule="auto"/>
        <w:jc w:val="center"/>
        <w:rPr>
          <w:rFonts w:ascii="Century" w:hAnsi="Century"/>
          <w:b/>
          <w:sz w:val="28"/>
          <w:szCs w:val="28"/>
          <w:lang w:val="uk-UA"/>
        </w:rPr>
      </w:pPr>
    </w:p>
    <w:p w14:paraId="566D0FBD" w14:textId="77777777" w:rsidR="00CE2B8A" w:rsidRPr="00C76738" w:rsidRDefault="00CE2B8A" w:rsidP="00160C80">
      <w:pPr>
        <w:spacing w:after="0" w:line="240" w:lineRule="auto"/>
        <w:jc w:val="center"/>
        <w:rPr>
          <w:rFonts w:ascii="Century" w:hAnsi="Century"/>
          <w:b/>
          <w:sz w:val="28"/>
          <w:szCs w:val="28"/>
          <w:lang w:val="uk-UA"/>
        </w:rPr>
      </w:pPr>
    </w:p>
    <w:p w14:paraId="6B9CED57" w14:textId="77777777" w:rsidR="00160C80" w:rsidRPr="00C76738" w:rsidRDefault="00160C80" w:rsidP="00160C80">
      <w:pPr>
        <w:spacing w:after="0" w:line="240" w:lineRule="auto"/>
        <w:jc w:val="center"/>
        <w:rPr>
          <w:rFonts w:ascii="Century" w:hAnsi="Century"/>
          <w:b/>
          <w:sz w:val="28"/>
          <w:szCs w:val="28"/>
          <w:lang w:val="uk-UA"/>
        </w:rPr>
      </w:pPr>
    </w:p>
    <w:p w14:paraId="7E4A1923" w14:textId="77777777" w:rsidR="00160C80" w:rsidRPr="00C76738" w:rsidRDefault="00160C80" w:rsidP="00160C80">
      <w:pPr>
        <w:spacing w:after="0" w:line="240" w:lineRule="auto"/>
        <w:jc w:val="center"/>
        <w:rPr>
          <w:rFonts w:ascii="Century" w:hAnsi="Century"/>
          <w:b/>
          <w:sz w:val="24"/>
          <w:szCs w:val="24"/>
          <w:lang w:val="uk-UA"/>
        </w:rPr>
      </w:pPr>
      <w:r w:rsidRPr="00C76738">
        <w:rPr>
          <w:rFonts w:ascii="Century" w:hAnsi="Century"/>
          <w:b/>
          <w:sz w:val="28"/>
          <w:szCs w:val="28"/>
          <w:lang w:val="uk-UA"/>
        </w:rPr>
        <w:t xml:space="preserve">м. Городок </w:t>
      </w:r>
    </w:p>
    <w:p w14:paraId="7BB361B3" w14:textId="0B3E245E" w:rsidR="00C76738" w:rsidRDefault="00160C80" w:rsidP="00160C80">
      <w:pPr>
        <w:spacing w:after="0" w:line="240" w:lineRule="auto"/>
        <w:jc w:val="center"/>
        <w:rPr>
          <w:rFonts w:ascii="Century" w:hAnsi="Century"/>
          <w:b/>
          <w:sz w:val="28"/>
          <w:szCs w:val="28"/>
          <w:lang w:val="uk-UA"/>
        </w:rPr>
      </w:pPr>
      <w:r w:rsidRPr="00C76738">
        <w:rPr>
          <w:rFonts w:ascii="Century" w:hAnsi="Century"/>
          <w:b/>
          <w:sz w:val="28"/>
          <w:szCs w:val="28"/>
          <w:lang w:val="uk-UA"/>
        </w:rPr>
        <w:t>2021 р.</w:t>
      </w:r>
    </w:p>
    <w:p w14:paraId="6A05E078" w14:textId="77777777" w:rsidR="00C76738" w:rsidRDefault="00C76738">
      <w:pPr>
        <w:suppressAutoHyphens w:val="0"/>
        <w:spacing w:after="0" w:line="240" w:lineRule="auto"/>
        <w:rPr>
          <w:rFonts w:ascii="Century" w:hAnsi="Century"/>
          <w:b/>
          <w:sz w:val="28"/>
          <w:szCs w:val="28"/>
          <w:lang w:val="uk-UA"/>
        </w:rPr>
      </w:pPr>
      <w:r>
        <w:rPr>
          <w:rFonts w:ascii="Century" w:hAnsi="Century"/>
          <w:b/>
          <w:sz w:val="28"/>
          <w:szCs w:val="28"/>
          <w:lang w:val="uk-UA"/>
        </w:rPr>
        <w:br w:type="page"/>
      </w:r>
    </w:p>
    <w:p w14:paraId="2BB81853" w14:textId="77777777" w:rsidR="00160C80" w:rsidRPr="00C76738" w:rsidRDefault="00160C80" w:rsidP="00160C80">
      <w:pPr>
        <w:pStyle w:val="a7"/>
        <w:numPr>
          <w:ilvl w:val="0"/>
          <w:numId w:val="4"/>
        </w:numPr>
        <w:spacing w:after="0" w:line="240" w:lineRule="auto"/>
        <w:jc w:val="center"/>
        <w:rPr>
          <w:rFonts w:ascii="Century" w:hAnsi="Century"/>
          <w:lang w:val="uk-UA"/>
        </w:rPr>
      </w:pPr>
      <w:r w:rsidRPr="00C76738">
        <w:rPr>
          <w:rFonts w:ascii="Century" w:hAnsi="Century"/>
          <w:b/>
          <w:sz w:val="28"/>
          <w:szCs w:val="28"/>
          <w:lang w:val="uk-UA"/>
        </w:rPr>
        <w:lastRenderedPageBreak/>
        <w:t>ЗАГАЛЬНІ ПОЛОЖЕННЯ</w:t>
      </w:r>
    </w:p>
    <w:p w14:paraId="5089EB36" w14:textId="77777777" w:rsidR="00160C80" w:rsidRPr="00C76738" w:rsidRDefault="00160C80" w:rsidP="00160C80">
      <w:pPr>
        <w:spacing w:after="0" w:line="240" w:lineRule="auto"/>
        <w:rPr>
          <w:rFonts w:ascii="Century" w:hAnsi="Century"/>
          <w:sz w:val="24"/>
          <w:szCs w:val="24"/>
          <w:lang w:val="uk-UA"/>
        </w:rPr>
      </w:pPr>
    </w:p>
    <w:p w14:paraId="56116642"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З метою виконання робіт, пов’язаних з регулюванням забудови населених пунктів, Городоцька міська рада, далі «Засновник», засновує комунальне підприємство «Городоцьке архітектурно - планувальне бюро», далі «Підприємство». Власником підприємства, вона ж являється Засновником, є Городоцька міська рада .</w:t>
      </w:r>
    </w:p>
    <w:p w14:paraId="748CE48A"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Підприємство у своїй діяльності керується Конституцією України, Законами України, постановами Кабінету Міністрів України, указами та розпорядженнями Президента України, розпорядженнями Львівської обласної держадміністрації та рішеннями сесії Городоцької міської ради, нормативно - методичними, інструктивними і директивними документами Держбуду України, наказами  управління будівництва Департаменту архітектури та розвитку містобудування Львівської облдержадміністрації. Виконує свої функції на  території підпорядкованій Городоцькій міській  раді.</w:t>
      </w:r>
    </w:p>
    <w:p w14:paraId="5C2877EB"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Підприємство має статус юридичної особи і набуває його з дня державної реєстрації.</w:t>
      </w:r>
    </w:p>
    <w:p w14:paraId="178D60E5"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Підприємство володіє, користується та розпоряджається належним йому майном, має самостійний баланс, рахунок в банку, кутовий штамп  та інші реквізити юридичної особи.</w:t>
      </w:r>
    </w:p>
    <w:p w14:paraId="25CAE199"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Підприємство діє на принципах самоокупності і самофінансування, господарської самостійності, повністю відповідає за результати  своєї діяльності.</w:t>
      </w:r>
    </w:p>
    <w:p w14:paraId="733D6B18"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Підприємство несе відповідальність по своїх зобов’язаннях в межах належних йому умов на праві власності майна та коштів, на які можуть бути накладені стягнення відповідно до чинного законодавства. Засновник не відповідає по зобов’язаннях Підприємства. Так само, як і Підприємство не відповідає по зобов’язаннях засновника.</w:t>
      </w:r>
    </w:p>
    <w:p w14:paraId="1642609F"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Підприємство утворюється на невизначений термін.</w:t>
      </w:r>
    </w:p>
    <w:p w14:paraId="0B8172A1" w14:textId="77777777"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Найменування підприємства:</w:t>
      </w:r>
    </w:p>
    <w:p w14:paraId="00174D2E" w14:textId="2C532F69" w:rsidR="00160C80" w:rsidRPr="00C76738" w:rsidRDefault="00160C80" w:rsidP="00160C80">
      <w:pPr>
        <w:pStyle w:val="a7"/>
        <w:numPr>
          <w:ilvl w:val="1"/>
          <w:numId w:val="4"/>
        </w:numPr>
        <w:spacing w:after="0" w:line="240" w:lineRule="auto"/>
        <w:ind w:left="0" w:firstLine="851"/>
        <w:jc w:val="both"/>
        <w:rPr>
          <w:rFonts w:ascii="Century" w:hAnsi="Century"/>
          <w:sz w:val="28"/>
          <w:szCs w:val="28"/>
          <w:lang w:val="uk-UA"/>
        </w:rPr>
      </w:pPr>
      <w:r w:rsidRPr="00C76738">
        <w:rPr>
          <w:rFonts w:ascii="Century" w:hAnsi="Century"/>
          <w:sz w:val="28"/>
          <w:szCs w:val="28"/>
          <w:lang w:val="uk-UA"/>
        </w:rPr>
        <w:t>Повна юридична назва – комунальне підприємство «Городоцьке архітектурно – планувальне бюро»</w:t>
      </w:r>
      <w:r w:rsidR="00C76738">
        <w:rPr>
          <w:rFonts w:ascii="Century" w:hAnsi="Century"/>
          <w:sz w:val="28"/>
          <w:szCs w:val="28"/>
          <w:lang w:val="uk-UA"/>
        </w:rPr>
        <w:t xml:space="preserve"> Городоцької міської ради</w:t>
      </w:r>
      <w:r w:rsidRPr="00C76738">
        <w:rPr>
          <w:rFonts w:ascii="Century" w:hAnsi="Century"/>
          <w:sz w:val="28"/>
          <w:szCs w:val="28"/>
          <w:lang w:val="uk-UA"/>
        </w:rPr>
        <w:t xml:space="preserve"> Львівської області.</w:t>
      </w:r>
    </w:p>
    <w:p w14:paraId="18F88427" w14:textId="77777777" w:rsidR="00160C80" w:rsidRPr="00C76738" w:rsidRDefault="00160C80" w:rsidP="00160C80">
      <w:pPr>
        <w:spacing w:after="0" w:line="240" w:lineRule="auto"/>
        <w:ind w:firstLine="360"/>
        <w:jc w:val="both"/>
        <w:rPr>
          <w:rFonts w:ascii="Century" w:hAnsi="Century" w:cs="Times New Roman"/>
          <w:sz w:val="28"/>
          <w:szCs w:val="28"/>
          <w:lang w:val="uk-UA"/>
        </w:rPr>
      </w:pPr>
      <w:r w:rsidRPr="00C76738">
        <w:rPr>
          <w:rFonts w:ascii="Century" w:hAnsi="Century" w:cs="Times New Roman"/>
          <w:sz w:val="28"/>
          <w:szCs w:val="28"/>
          <w:lang w:val="uk-UA"/>
        </w:rPr>
        <w:t>Скорочена назва – КП «ГАПБ».</w:t>
      </w:r>
    </w:p>
    <w:p w14:paraId="10F2869E" w14:textId="77777777" w:rsidR="00160C80" w:rsidRPr="00C76738" w:rsidRDefault="00160C80" w:rsidP="00160C80">
      <w:pPr>
        <w:spacing w:after="0" w:line="240" w:lineRule="auto"/>
        <w:jc w:val="center"/>
        <w:rPr>
          <w:rFonts w:ascii="Century" w:hAnsi="Century" w:cs="Times New Roman"/>
          <w:b/>
          <w:sz w:val="24"/>
          <w:szCs w:val="24"/>
          <w:lang w:val="uk-UA"/>
        </w:rPr>
      </w:pPr>
    </w:p>
    <w:p w14:paraId="4323103E" w14:textId="77777777" w:rsidR="00160C80" w:rsidRPr="00C76738" w:rsidRDefault="00160C80" w:rsidP="00160C80">
      <w:pPr>
        <w:pStyle w:val="a7"/>
        <w:numPr>
          <w:ilvl w:val="0"/>
          <w:numId w:val="4"/>
        </w:numPr>
        <w:spacing w:line="240" w:lineRule="auto"/>
        <w:jc w:val="center"/>
        <w:rPr>
          <w:rFonts w:ascii="Century" w:hAnsi="Century"/>
          <w:b/>
          <w:sz w:val="24"/>
          <w:szCs w:val="24"/>
          <w:lang w:val="uk-UA"/>
        </w:rPr>
      </w:pPr>
      <w:r w:rsidRPr="00C76738">
        <w:rPr>
          <w:rFonts w:ascii="Century" w:hAnsi="Century"/>
          <w:b/>
          <w:sz w:val="28"/>
          <w:szCs w:val="28"/>
          <w:lang w:val="uk-UA"/>
        </w:rPr>
        <w:t xml:space="preserve"> МЕТА ТА ОСНОВНІ НАПРЯМКИ ДІЯЛЬНОСТІ</w:t>
      </w:r>
    </w:p>
    <w:p w14:paraId="3332EEB0" w14:textId="77777777" w:rsidR="00160C80" w:rsidRPr="00C76738" w:rsidRDefault="00160C80" w:rsidP="00160C80">
      <w:pPr>
        <w:pStyle w:val="a7"/>
        <w:spacing w:line="240" w:lineRule="auto"/>
        <w:rPr>
          <w:rFonts w:ascii="Century" w:hAnsi="Century"/>
          <w:b/>
          <w:sz w:val="24"/>
          <w:szCs w:val="24"/>
          <w:lang w:val="uk-UA"/>
        </w:rPr>
      </w:pPr>
    </w:p>
    <w:p w14:paraId="43FBA73C" w14:textId="77777777" w:rsidR="00160C80" w:rsidRPr="00C76738" w:rsidRDefault="00160C80" w:rsidP="00160C80">
      <w:pPr>
        <w:pStyle w:val="a7"/>
        <w:numPr>
          <w:ilvl w:val="1"/>
          <w:numId w:val="4"/>
        </w:numPr>
        <w:spacing w:line="240" w:lineRule="auto"/>
        <w:ind w:left="0" w:firstLine="851"/>
        <w:jc w:val="both"/>
        <w:rPr>
          <w:rFonts w:ascii="Century" w:hAnsi="Century"/>
          <w:sz w:val="24"/>
          <w:szCs w:val="24"/>
          <w:lang w:val="uk-UA"/>
        </w:rPr>
      </w:pPr>
      <w:r w:rsidRPr="00C76738">
        <w:rPr>
          <w:rFonts w:ascii="Century" w:hAnsi="Century"/>
          <w:sz w:val="28"/>
          <w:szCs w:val="28"/>
          <w:lang w:val="uk-UA"/>
        </w:rPr>
        <w:t>Головною метою Підприємства є:</w:t>
      </w:r>
    </w:p>
    <w:p w14:paraId="284B85B6"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виконання робіт, пов’язаних з регулюванням забудови населених пунктів і територій.</w:t>
      </w:r>
    </w:p>
    <w:p w14:paraId="74555395" w14:textId="77777777" w:rsidR="00160C80" w:rsidRPr="00C76738" w:rsidRDefault="00160C80" w:rsidP="00160C80">
      <w:pPr>
        <w:pStyle w:val="a7"/>
        <w:numPr>
          <w:ilvl w:val="1"/>
          <w:numId w:val="4"/>
        </w:numPr>
        <w:spacing w:line="240" w:lineRule="auto"/>
        <w:ind w:left="0" w:firstLine="851"/>
        <w:jc w:val="both"/>
        <w:rPr>
          <w:rFonts w:ascii="Century" w:hAnsi="Century"/>
          <w:sz w:val="24"/>
          <w:szCs w:val="24"/>
          <w:lang w:val="uk-UA"/>
        </w:rPr>
      </w:pPr>
      <w:r w:rsidRPr="00C76738">
        <w:rPr>
          <w:rFonts w:ascii="Century" w:hAnsi="Century"/>
          <w:sz w:val="28"/>
          <w:szCs w:val="28"/>
          <w:lang w:val="uk-UA"/>
        </w:rPr>
        <w:t>Основними напрямками діяльності Підприємства є:</w:t>
      </w:r>
    </w:p>
    <w:p w14:paraId="08746B60"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lastRenderedPageBreak/>
        <w:t>Розроблення містобудівної документації, архітектурне проектування, будівельне проектування та конструювання, проектування інженерних мереж і систем, виготовлення ескізів намірів забудови.</w:t>
      </w:r>
    </w:p>
    <w:p w14:paraId="7547F93E"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Збір і обробка інформації щодо ведення містобудівного кадастру населених пунктів та створення архіву містобудівної документації.</w:t>
      </w:r>
    </w:p>
    <w:p w14:paraId="6531C8A4"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Надання методично – консультативної допомоги громадянам та суб’єктам містобудування в підготовці документів з питань забудови, що потребують узгодження або затвердження в установленому порядку.</w:t>
      </w:r>
    </w:p>
    <w:p w14:paraId="41EB2501"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Виконання інших видів робіт та надання послуг, що забезпечують управління містобудівним процесом та комплексність забудови та благоустрою населених пунктів з урахуванням сучасних містобудівних вимог.</w:t>
      </w:r>
    </w:p>
    <w:p w14:paraId="74F760A4" w14:textId="77777777" w:rsidR="00160C80" w:rsidRPr="00C76738" w:rsidRDefault="00160C80" w:rsidP="00160C80">
      <w:pPr>
        <w:pStyle w:val="a7"/>
        <w:spacing w:line="240" w:lineRule="auto"/>
        <w:ind w:left="1125"/>
        <w:rPr>
          <w:rFonts w:ascii="Century" w:hAnsi="Century"/>
          <w:sz w:val="24"/>
          <w:szCs w:val="24"/>
          <w:lang w:val="uk-UA"/>
        </w:rPr>
      </w:pPr>
    </w:p>
    <w:p w14:paraId="51436625" w14:textId="77777777" w:rsidR="00160C80" w:rsidRPr="00C76738" w:rsidRDefault="00160C80" w:rsidP="00160C80">
      <w:pPr>
        <w:pStyle w:val="a7"/>
        <w:numPr>
          <w:ilvl w:val="0"/>
          <w:numId w:val="4"/>
        </w:numPr>
        <w:spacing w:line="240" w:lineRule="auto"/>
        <w:jc w:val="center"/>
        <w:rPr>
          <w:rFonts w:ascii="Century" w:hAnsi="Century"/>
          <w:b/>
          <w:sz w:val="24"/>
          <w:szCs w:val="24"/>
          <w:lang w:val="uk-UA"/>
        </w:rPr>
      </w:pPr>
      <w:r w:rsidRPr="00C76738">
        <w:rPr>
          <w:rFonts w:ascii="Century" w:hAnsi="Century"/>
          <w:b/>
          <w:sz w:val="28"/>
          <w:szCs w:val="28"/>
          <w:lang w:val="uk-UA"/>
        </w:rPr>
        <w:t>ОРГАНИ УПРАВЛІННЯ</w:t>
      </w:r>
    </w:p>
    <w:p w14:paraId="21B268F1" w14:textId="77777777" w:rsidR="00160C80" w:rsidRPr="00C76738" w:rsidRDefault="00160C80" w:rsidP="00160C80">
      <w:pPr>
        <w:pStyle w:val="a7"/>
        <w:spacing w:line="240" w:lineRule="auto"/>
        <w:rPr>
          <w:rFonts w:ascii="Century" w:hAnsi="Century"/>
          <w:b/>
          <w:sz w:val="24"/>
          <w:szCs w:val="24"/>
          <w:lang w:val="uk-UA"/>
        </w:rPr>
      </w:pPr>
    </w:p>
    <w:p w14:paraId="5470B4AD" w14:textId="77777777" w:rsidR="00160C80" w:rsidRPr="00C76738" w:rsidRDefault="00160C80" w:rsidP="00160C80">
      <w:pPr>
        <w:pStyle w:val="a7"/>
        <w:numPr>
          <w:ilvl w:val="1"/>
          <w:numId w:val="4"/>
        </w:numPr>
        <w:spacing w:line="240" w:lineRule="auto"/>
        <w:ind w:left="0" w:firstLine="851"/>
        <w:jc w:val="both"/>
        <w:rPr>
          <w:rFonts w:ascii="Century" w:hAnsi="Century"/>
          <w:sz w:val="24"/>
          <w:szCs w:val="24"/>
          <w:lang w:val="uk-UA"/>
        </w:rPr>
      </w:pPr>
      <w:r w:rsidRPr="00C76738">
        <w:rPr>
          <w:rFonts w:ascii="Century" w:hAnsi="Century"/>
          <w:sz w:val="28"/>
          <w:szCs w:val="28"/>
          <w:lang w:val="uk-UA"/>
        </w:rPr>
        <w:t>Управління Підприємством здійснюється директором на підставі поєднання  єдиноначальності із самоуправлінням трудового колективу, забезпечує виконання поточних і перспективних планів Підприємства.</w:t>
      </w:r>
    </w:p>
    <w:p w14:paraId="02D0237F" w14:textId="77777777" w:rsidR="00160C80" w:rsidRPr="00C76738" w:rsidRDefault="00160C80" w:rsidP="00160C80">
      <w:pPr>
        <w:pStyle w:val="a7"/>
        <w:numPr>
          <w:ilvl w:val="1"/>
          <w:numId w:val="4"/>
        </w:numPr>
        <w:spacing w:line="240" w:lineRule="auto"/>
        <w:ind w:left="0" w:firstLine="851"/>
        <w:jc w:val="both"/>
        <w:rPr>
          <w:rFonts w:ascii="Century" w:hAnsi="Century"/>
          <w:sz w:val="24"/>
          <w:szCs w:val="24"/>
          <w:lang w:val="uk-UA"/>
        </w:rPr>
      </w:pPr>
      <w:r w:rsidRPr="00C76738">
        <w:rPr>
          <w:rFonts w:ascii="Century" w:hAnsi="Century"/>
          <w:sz w:val="28"/>
          <w:szCs w:val="28"/>
          <w:lang w:val="uk-UA"/>
        </w:rPr>
        <w:t>Директор підприємства призначається засновником і здійснює повноваження на контрактній основі, Директор підприємства:</w:t>
      </w:r>
    </w:p>
    <w:p w14:paraId="05EE8007"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Приймає на роботу та звільняє з роботи працівників Підприємства;</w:t>
      </w:r>
    </w:p>
    <w:p w14:paraId="29B24B90"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Затверджує його штатний розпис, видає накази, які є обов’язковими для всіх працівників Підприємства:</w:t>
      </w:r>
    </w:p>
    <w:p w14:paraId="38099491"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Відкриває рахунки в установах банку, розпоряджається майном Підприємства, включаючи його грошові кошти;</w:t>
      </w:r>
    </w:p>
    <w:p w14:paraId="62955148"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Представляє Підприємство в стосунках з юридичними особами та громадянами;</w:t>
      </w:r>
    </w:p>
    <w:p w14:paraId="155C2E25"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Укладає від імені Підприємства угоди і забезпечує їх виконання;</w:t>
      </w:r>
    </w:p>
    <w:p w14:paraId="0C630601"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Приймає всі інші рішення щодо діяльності Підприємства.</w:t>
      </w:r>
    </w:p>
    <w:p w14:paraId="4DEA0F8E" w14:textId="77777777" w:rsidR="00160C80" w:rsidRPr="00C76738" w:rsidRDefault="00160C80" w:rsidP="00160C80">
      <w:pPr>
        <w:pStyle w:val="a7"/>
        <w:spacing w:line="240" w:lineRule="auto"/>
        <w:ind w:left="0" w:firstLine="851"/>
        <w:jc w:val="both"/>
        <w:rPr>
          <w:rFonts w:ascii="Century" w:hAnsi="Century"/>
          <w:sz w:val="24"/>
          <w:szCs w:val="24"/>
          <w:lang w:val="uk-UA"/>
        </w:rPr>
      </w:pPr>
      <w:r w:rsidRPr="00C76738">
        <w:rPr>
          <w:rFonts w:ascii="Century" w:hAnsi="Century"/>
          <w:sz w:val="28"/>
          <w:szCs w:val="28"/>
          <w:lang w:val="uk-UA"/>
        </w:rPr>
        <w:t>Директор Підприємства несе відповідальність за результати діяльності Підприємства і дотримання вимог Статуту та діючого законодавства.</w:t>
      </w:r>
    </w:p>
    <w:p w14:paraId="2763A775" w14:textId="77777777" w:rsidR="00160C80" w:rsidRPr="00C76738" w:rsidRDefault="00160C80" w:rsidP="00160C80">
      <w:pPr>
        <w:pStyle w:val="a7"/>
        <w:numPr>
          <w:ilvl w:val="1"/>
          <w:numId w:val="4"/>
        </w:numPr>
        <w:spacing w:line="240" w:lineRule="auto"/>
        <w:ind w:left="0" w:firstLine="851"/>
        <w:jc w:val="both"/>
        <w:rPr>
          <w:rFonts w:ascii="Century" w:hAnsi="Century"/>
          <w:sz w:val="24"/>
          <w:szCs w:val="24"/>
          <w:lang w:val="uk-UA"/>
        </w:rPr>
      </w:pPr>
      <w:r w:rsidRPr="00C76738">
        <w:rPr>
          <w:rFonts w:ascii="Century" w:hAnsi="Century"/>
          <w:sz w:val="28"/>
          <w:szCs w:val="28"/>
          <w:lang w:val="uk-UA"/>
        </w:rPr>
        <w:t>Засновник Підприємства здійснює свої права по управлінню Підприємством в таких випадках:</w:t>
      </w:r>
    </w:p>
    <w:p w14:paraId="351C0A6C"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Внесення змін  та доповнень до Статуту Підприємства;</w:t>
      </w:r>
    </w:p>
    <w:p w14:paraId="0FC89FB0"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t>Вирішення питань про реорганізацію та ліквідацію Підприємства в випадках, передбачених даним Статутом;</w:t>
      </w:r>
    </w:p>
    <w:p w14:paraId="1EA2DD3C" w14:textId="77777777" w:rsidR="00160C80" w:rsidRPr="00C76738" w:rsidRDefault="00160C80" w:rsidP="00160C80">
      <w:pPr>
        <w:pStyle w:val="a7"/>
        <w:numPr>
          <w:ilvl w:val="0"/>
          <w:numId w:val="5"/>
        </w:numPr>
        <w:spacing w:line="240" w:lineRule="auto"/>
        <w:ind w:left="0" w:firstLine="851"/>
        <w:jc w:val="both"/>
        <w:rPr>
          <w:rFonts w:ascii="Century" w:hAnsi="Century"/>
          <w:sz w:val="24"/>
          <w:szCs w:val="24"/>
          <w:lang w:val="uk-UA"/>
        </w:rPr>
      </w:pPr>
      <w:r w:rsidRPr="00C76738">
        <w:rPr>
          <w:rFonts w:ascii="Century" w:hAnsi="Century"/>
          <w:sz w:val="28"/>
          <w:szCs w:val="28"/>
          <w:lang w:val="uk-UA"/>
        </w:rPr>
        <w:lastRenderedPageBreak/>
        <w:t>Контроль за громадсько – фінансовою діяльністю Підприємства.</w:t>
      </w:r>
    </w:p>
    <w:p w14:paraId="690E0669" w14:textId="77777777" w:rsidR="00160C80" w:rsidRPr="00C76738" w:rsidRDefault="00160C80" w:rsidP="00160C80">
      <w:pPr>
        <w:pStyle w:val="a7"/>
        <w:numPr>
          <w:ilvl w:val="1"/>
          <w:numId w:val="4"/>
        </w:numPr>
        <w:spacing w:line="240" w:lineRule="auto"/>
        <w:ind w:left="0" w:firstLine="851"/>
        <w:jc w:val="both"/>
        <w:rPr>
          <w:rFonts w:ascii="Century" w:hAnsi="Century"/>
          <w:sz w:val="24"/>
          <w:szCs w:val="24"/>
          <w:lang w:val="uk-UA"/>
        </w:rPr>
      </w:pPr>
      <w:r w:rsidRPr="00C76738">
        <w:rPr>
          <w:rFonts w:ascii="Century" w:hAnsi="Century"/>
          <w:sz w:val="28"/>
          <w:szCs w:val="28"/>
          <w:lang w:val="uk-UA"/>
        </w:rPr>
        <w:t>Трудовий колектив Підприємства має права та обов’язки передбачені для трудових колективів підприємств. Повноваження трудового колективу реалізуються загальними зборами і Радою трудового колективу, члени якої обираються на загальних зборах трудового колективу строком на 2 роки, не менше 2/3 голосів.</w:t>
      </w:r>
    </w:p>
    <w:p w14:paraId="5A18CC26" w14:textId="77777777" w:rsidR="00160C80" w:rsidRPr="00C76738" w:rsidRDefault="00160C80" w:rsidP="00160C80">
      <w:pPr>
        <w:pStyle w:val="a7"/>
        <w:numPr>
          <w:ilvl w:val="1"/>
          <w:numId w:val="4"/>
        </w:numPr>
        <w:spacing w:after="0" w:line="240" w:lineRule="auto"/>
        <w:ind w:left="0" w:firstLine="851"/>
        <w:jc w:val="both"/>
        <w:rPr>
          <w:rFonts w:ascii="Century" w:hAnsi="Century"/>
          <w:sz w:val="24"/>
          <w:szCs w:val="24"/>
          <w:lang w:val="uk-UA"/>
        </w:rPr>
      </w:pPr>
      <w:r w:rsidRPr="00C76738">
        <w:rPr>
          <w:rFonts w:ascii="Century" w:hAnsi="Century"/>
          <w:sz w:val="28"/>
          <w:szCs w:val="28"/>
          <w:lang w:val="uk-UA"/>
        </w:rPr>
        <w:t>Інтереси трудового колективу представляє Рада трудового колективу.</w:t>
      </w:r>
    </w:p>
    <w:p w14:paraId="045CBE20" w14:textId="77777777" w:rsidR="00160C80" w:rsidRPr="00C76738" w:rsidRDefault="00160C80" w:rsidP="00160C80">
      <w:pPr>
        <w:spacing w:after="0"/>
        <w:rPr>
          <w:rFonts w:ascii="Century" w:hAnsi="Century"/>
          <w:sz w:val="24"/>
          <w:szCs w:val="24"/>
          <w:lang w:val="uk-UA"/>
        </w:rPr>
      </w:pPr>
    </w:p>
    <w:p w14:paraId="74F68FD0" w14:textId="77777777" w:rsidR="00160C80" w:rsidRPr="00C76738" w:rsidRDefault="00160C80" w:rsidP="00160C80">
      <w:pPr>
        <w:pStyle w:val="a7"/>
        <w:numPr>
          <w:ilvl w:val="0"/>
          <w:numId w:val="4"/>
        </w:numPr>
        <w:spacing w:after="0"/>
        <w:jc w:val="center"/>
        <w:rPr>
          <w:rFonts w:ascii="Century" w:hAnsi="Century"/>
          <w:b/>
          <w:sz w:val="28"/>
          <w:szCs w:val="28"/>
          <w:lang w:val="uk-UA"/>
        </w:rPr>
      </w:pPr>
      <w:r w:rsidRPr="00C76738">
        <w:rPr>
          <w:rFonts w:ascii="Century" w:hAnsi="Century"/>
          <w:b/>
          <w:sz w:val="28"/>
          <w:szCs w:val="28"/>
          <w:lang w:val="uk-UA"/>
        </w:rPr>
        <w:t>МАЙНО ПІДПРИЄМСТВА</w:t>
      </w:r>
    </w:p>
    <w:p w14:paraId="31F815A0" w14:textId="77777777" w:rsidR="00160C80" w:rsidRPr="00C76738" w:rsidRDefault="00160C80" w:rsidP="00160C80">
      <w:pPr>
        <w:pStyle w:val="a7"/>
        <w:spacing w:after="0"/>
        <w:rPr>
          <w:rFonts w:ascii="Century" w:hAnsi="Century"/>
          <w:sz w:val="24"/>
          <w:szCs w:val="24"/>
          <w:lang w:val="uk-UA"/>
        </w:rPr>
      </w:pPr>
    </w:p>
    <w:p w14:paraId="156266BB"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 xml:space="preserve">4.1. Статутний фонд Підприємства становить 0 (нуль) грн. 00 копійок. </w:t>
      </w:r>
    </w:p>
    <w:p w14:paraId="7B0BD1F9"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4.2. Майно Підприємства складається з основних та оборотних фондів, документального фонду, інших цінностей та коштів, що відображаються на самостійному балансі.</w:t>
      </w:r>
    </w:p>
    <w:p w14:paraId="0F832696"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Власником майна Підприємства є Городоцька міська рада.</w:t>
      </w:r>
    </w:p>
    <w:p w14:paraId="356BF5FA"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4.3. Джерела формування майна Підприємства:</w:t>
      </w:r>
    </w:p>
    <w:p w14:paraId="09C8351E"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 грошові та матеріальні кошти власника;</w:t>
      </w:r>
    </w:p>
    <w:p w14:paraId="60AA6356"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 прибутки від усіх видів власності ;</w:t>
      </w:r>
    </w:p>
    <w:p w14:paraId="03B1D73A"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 кредити банків;</w:t>
      </w:r>
    </w:p>
    <w:p w14:paraId="589A7EA5"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 оригінали технічних документів, що виготовляються бюро;</w:t>
      </w:r>
    </w:p>
    <w:p w14:paraId="39F97115"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 інші джерела не заборонені чинним законодавством України</w:t>
      </w:r>
    </w:p>
    <w:p w14:paraId="3174171C"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4.4. Головним узагальнюючим показником господарсько-фінансової діяльності Підприємства є прибуток Підприємства. Прибуток становить сума, яка отримана від оплати замовником робіт і надання послуг, за відрахуванням всіх матеріальних витрат. З прибутку Підприємство робить обов’язкові відрахування . сплачує податки та платежі в бюджет.</w:t>
      </w:r>
    </w:p>
    <w:p w14:paraId="4DA756E7"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4.5. Прибуток, що залишається у Підприємства після сплати податків та інших платежів в бюджет надходить в повне розпорядження Підприємства.</w:t>
      </w:r>
    </w:p>
    <w:p w14:paraId="27BDAB92"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4.6. Не використані в поточному місяці кошти переносяться на наступний рік і вилученню не підлягають.</w:t>
      </w:r>
    </w:p>
    <w:p w14:paraId="326BB6BD" w14:textId="77777777" w:rsidR="00160C80" w:rsidRPr="00C76738" w:rsidRDefault="00160C80" w:rsidP="00160C80">
      <w:pPr>
        <w:spacing w:after="0"/>
        <w:ind w:firstLine="851"/>
        <w:jc w:val="both"/>
        <w:rPr>
          <w:rFonts w:ascii="Century" w:hAnsi="Century"/>
          <w:sz w:val="24"/>
          <w:szCs w:val="24"/>
          <w:lang w:val="uk-UA"/>
        </w:rPr>
      </w:pPr>
      <w:r w:rsidRPr="00C76738">
        <w:rPr>
          <w:rFonts w:ascii="Century" w:hAnsi="Century"/>
          <w:sz w:val="28"/>
          <w:szCs w:val="28"/>
          <w:lang w:val="uk-UA"/>
        </w:rPr>
        <w:t>4.7. Підприємство несе відповідальність по своїх зобов’язаннях всім належним йому майном та коштами, на які в установленому порядку може бути накладене стягнення.</w:t>
      </w:r>
    </w:p>
    <w:p w14:paraId="694E3B10" w14:textId="77777777" w:rsidR="00160C80" w:rsidRPr="00C76738" w:rsidRDefault="00160C80" w:rsidP="00160C80">
      <w:pPr>
        <w:spacing w:after="0"/>
        <w:ind w:firstLine="851"/>
        <w:jc w:val="both"/>
        <w:rPr>
          <w:rFonts w:ascii="Century" w:hAnsi="Century"/>
          <w:sz w:val="28"/>
          <w:szCs w:val="28"/>
          <w:lang w:val="uk-UA"/>
        </w:rPr>
      </w:pPr>
      <w:r w:rsidRPr="00C76738">
        <w:rPr>
          <w:rFonts w:ascii="Century" w:hAnsi="Century"/>
          <w:sz w:val="28"/>
          <w:szCs w:val="28"/>
          <w:lang w:val="uk-UA"/>
        </w:rPr>
        <w:lastRenderedPageBreak/>
        <w:t>4.8. Власник не відповідає за зобов'язання Підприємства, крім випадків. передбачених законодавством.</w:t>
      </w:r>
    </w:p>
    <w:p w14:paraId="793CBCCF" w14:textId="77777777" w:rsidR="00160C80" w:rsidRPr="00C76738" w:rsidRDefault="00160C80" w:rsidP="00160C80">
      <w:pPr>
        <w:spacing w:after="0"/>
        <w:ind w:firstLine="851"/>
        <w:jc w:val="both"/>
        <w:rPr>
          <w:rFonts w:ascii="Century" w:hAnsi="Century"/>
          <w:sz w:val="24"/>
          <w:szCs w:val="24"/>
          <w:lang w:val="uk-UA"/>
        </w:rPr>
      </w:pPr>
    </w:p>
    <w:p w14:paraId="2A2455E6" w14:textId="77777777" w:rsidR="00160C80" w:rsidRPr="00C76738" w:rsidRDefault="00160C80" w:rsidP="00160C80">
      <w:pPr>
        <w:pStyle w:val="a7"/>
        <w:numPr>
          <w:ilvl w:val="0"/>
          <w:numId w:val="4"/>
        </w:numPr>
        <w:spacing w:after="0" w:line="240" w:lineRule="auto"/>
        <w:jc w:val="center"/>
        <w:rPr>
          <w:rFonts w:ascii="Century" w:hAnsi="Century"/>
          <w:b/>
          <w:sz w:val="28"/>
          <w:szCs w:val="28"/>
          <w:lang w:val="uk-UA"/>
        </w:rPr>
      </w:pPr>
      <w:r w:rsidRPr="00C76738">
        <w:rPr>
          <w:rFonts w:ascii="Century" w:hAnsi="Century"/>
          <w:b/>
          <w:sz w:val="28"/>
          <w:szCs w:val="28"/>
          <w:lang w:val="uk-UA"/>
        </w:rPr>
        <w:t>ОБЛІК І ЗВІТНІТЬ</w:t>
      </w:r>
    </w:p>
    <w:p w14:paraId="4F002668" w14:textId="77777777" w:rsidR="00160C80" w:rsidRPr="00C76738" w:rsidRDefault="00160C80" w:rsidP="00160C80">
      <w:pPr>
        <w:pStyle w:val="a7"/>
        <w:spacing w:after="0" w:line="240" w:lineRule="auto"/>
        <w:rPr>
          <w:rFonts w:ascii="Century" w:hAnsi="Century"/>
          <w:sz w:val="24"/>
          <w:szCs w:val="24"/>
          <w:lang w:val="uk-UA"/>
        </w:rPr>
      </w:pPr>
    </w:p>
    <w:p w14:paraId="53CE330E"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5.1. Підприємство веде оперативний та бухгалтерський облік результатів своєї роботи в порядку, передбаченому законодавством і несе відповідальність за його достовірність.</w:t>
      </w:r>
    </w:p>
    <w:p w14:paraId="288980AC"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5.2. Підприємство складає статистичну звітність згідно форм, встановлених державними органами.</w:t>
      </w:r>
    </w:p>
    <w:p w14:paraId="3E19FF21" w14:textId="77777777" w:rsidR="00160C80" w:rsidRPr="00C76738" w:rsidRDefault="00160C80" w:rsidP="00160C80">
      <w:pPr>
        <w:spacing w:after="0" w:line="240" w:lineRule="auto"/>
        <w:ind w:firstLine="851"/>
        <w:jc w:val="both"/>
        <w:rPr>
          <w:rFonts w:ascii="Century" w:hAnsi="Century"/>
          <w:sz w:val="28"/>
          <w:szCs w:val="28"/>
          <w:lang w:val="uk-UA"/>
        </w:rPr>
      </w:pPr>
      <w:r w:rsidRPr="00C76738">
        <w:rPr>
          <w:rFonts w:ascii="Century" w:hAnsi="Century"/>
          <w:sz w:val="28"/>
          <w:szCs w:val="28"/>
          <w:lang w:val="uk-UA"/>
        </w:rPr>
        <w:t>5.3. Підприємство щоквартально подає звіти міській раді про фінансово-господарську діяльність.</w:t>
      </w:r>
    </w:p>
    <w:p w14:paraId="065D7B1F" w14:textId="77777777" w:rsidR="00160C80" w:rsidRPr="00C76738" w:rsidRDefault="00160C80" w:rsidP="00160C80">
      <w:pPr>
        <w:spacing w:after="0" w:line="240" w:lineRule="auto"/>
        <w:ind w:firstLine="851"/>
        <w:jc w:val="both"/>
        <w:rPr>
          <w:rFonts w:ascii="Century" w:hAnsi="Century"/>
          <w:sz w:val="24"/>
          <w:szCs w:val="24"/>
          <w:lang w:val="uk-UA"/>
        </w:rPr>
      </w:pPr>
    </w:p>
    <w:p w14:paraId="4B48F77A" w14:textId="77777777" w:rsidR="00160C80" w:rsidRPr="00C76738" w:rsidRDefault="00160C80" w:rsidP="00160C80">
      <w:pPr>
        <w:pStyle w:val="a7"/>
        <w:numPr>
          <w:ilvl w:val="0"/>
          <w:numId w:val="4"/>
        </w:numPr>
        <w:spacing w:line="240" w:lineRule="auto"/>
        <w:jc w:val="center"/>
        <w:rPr>
          <w:rFonts w:ascii="Century" w:hAnsi="Century"/>
          <w:b/>
          <w:sz w:val="28"/>
          <w:szCs w:val="28"/>
          <w:lang w:val="uk-UA"/>
        </w:rPr>
      </w:pPr>
      <w:r w:rsidRPr="00C76738">
        <w:rPr>
          <w:rFonts w:ascii="Century" w:hAnsi="Century"/>
          <w:b/>
          <w:sz w:val="28"/>
          <w:szCs w:val="28"/>
          <w:lang w:val="uk-UA"/>
        </w:rPr>
        <w:t>ВИРОБНИЧО-ГОСПОДАРСЬКА ДІЯЛЬНІСТЬ</w:t>
      </w:r>
    </w:p>
    <w:p w14:paraId="494AEB65" w14:textId="77777777" w:rsidR="00160C80" w:rsidRPr="00C76738" w:rsidRDefault="00160C80" w:rsidP="00160C80">
      <w:pPr>
        <w:pStyle w:val="a7"/>
        <w:spacing w:after="0" w:line="240" w:lineRule="auto"/>
        <w:rPr>
          <w:rFonts w:ascii="Century" w:hAnsi="Century"/>
          <w:sz w:val="24"/>
          <w:szCs w:val="24"/>
          <w:lang w:val="uk-UA"/>
        </w:rPr>
      </w:pPr>
    </w:p>
    <w:p w14:paraId="5A3566FE"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6.1. Підприємство виконує роботи (надає послуги) згідно з укладеними із замовником угодами.</w:t>
      </w:r>
    </w:p>
    <w:p w14:paraId="4DBD0E4A"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6.2. При здійсненні діяльності, що потребує ліцензії, такі роботи можуть проводитись при наявності ліцензії, отриманої ц встановленому порядку.</w:t>
      </w:r>
    </w:p>
    <w:p w14:paraId="68DA1BED"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6.3. Для виконання окремих видів робіт. нагляду за якістю будівельної продукції та надання інших послуг, Підприємство може створювати тимчасові творчі колективи, залучати до роботи на договірних засадах необхідних спеціалістів.</w:t>
      </w:r>
    </w:p>
    <w:p w14:paraId="126E3448" w14:textId="77777777" w:rsidR="00160C80" w:rsidRPr="00C76738" w:rsidRDefault="00160C80" w:rsidP="00160C80">
      <w:pPr>
        <w:spacing w:after="0" w:line="240" w:lineRule="auto"/>
        <w:ind w:firstLine="851"/>
        <w:jc w:val="both"/>
        <w:rPr>
          <w:rFonts w:ascii="Century" w:hAnsi="Century"/>
          <w:sz w:val="28"/>
          <w:szCs w:val="28"/>
          <w:lang w:val="uk-UA"/>
        </w:rPr>
      </w:pPr>
      <w:r w:rsidRPr="00C76738">
        <w:rPr>
          <w:rFonts w:ascii="Century" w:hAnsi="Century"/>
          <w:sz w:val="28"/>
          <w:szCs w:val="28"/>
          <w:lang w:val="uk-UA"/>
        </w:rPr>
        <w:t>6.4. Підприємство в процесі покладених на нього завдань взаємодіє з органами місцевого самоврядування, підприємствами, установами та організаціями, а також об'єднаннями громадян.</w:t>
      </w:r>
    </w:p>
    <w:p w14:paraId="28D87830" w14:textId="77777777" w:rsidR="00160C80" w:rsidRPr="00C76738" w:rsidRDefault="00160C80" w:rsidP="00160C80">
      <w:pPr>
        <w:spacing w:after="0" w:line="240" w:lineRule="auto"/>
        <w:ind w:firstLine="851"/>
        <w:jc w:val="both"/>
        <w:rPr>
          <w:rFonts w:ascii="Century" w:hAnsi="Century"/>
          <w:sz w:val="24"/>
          <w:szCs w:val="24"/>
          <w:lang w:val="uk-UA"/>
        </w:rPr>
      </w:pPr>
    </w:p>
    <w:p w14:paraId="13878E99" w14:textId="77777777" w:rsidR="00160C80" w:rsidRPr="00C76738" w:rsidRDefault="00160C80" w:rsidP="00160C80">
      <w:pPr>
        <w:pStyle w:val="a7"/>
        <w:numPr>
          <w:ilvl w:val="0"/>
          <w:numId w:val="4"/>
        </w:numPr>
        <w:spacing w:after="0" w:line="240" w:lineRule="auto"/>
        <w:jc w:val="center"/>
        <w:rPr>
          <w:rFonts w:ascii="Century" w:hAnsi="Century"/>
          <w:b/>
          <w:sz w:val="28"/>
          <w:szCs w:val="28"/>
          <w:lang w:val="uk-UA"/>
        </w:rPr>
      </w:pPr>
      <w:r w:rsidRPr="00C76738">
        <w:rPr>
          <w:rFonts w:ascii="Century" w:hAnsi="Century"/>
          <w:b/>
          <w:sz w:val="28"/>
          <w:szCs w:val="28"/>
          <w:lang w:val="uk-UA"/>
        </w:rPr>
        <w:t>МАТЕРІАЛЬНО-ТЕХНІЧНЕ ЗАБЕЗПЕЧЕННЯ</w:t>
      </w:r>
    </w:p>
    <w:p w14:paraId="52765028" w14:textId="77777777" w:rsidR="00160C80" w:rsidRPr="00C76738" w:rsidRDefault="00160C80" w:rsidP="00160C80">
      <w:pPr>
        <w:pStyle w:val="a7"/>
        <w:spacing w:after="0" w:line="240" w:lineRule="auto"/>
        <w:rPr>
          <w:rFonts w:ascii="Century" w:hAnsi="Century"/>
          <w:b/>
          <w:sz w:val="24"/>
          <w:szCs w:val="24"/>
          <w:lang w:val="uk-UA"/>
        </w:rPr>
      </w:pPr>
    </w:p>
    <w:p w14:paraId="1FEE00CD"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7.1. Матеріально-технічне забезпечення здійснюється Підприємством самостійно.</w:t>
      </w:r>
    </w:p>
    <w:p w14:paraId="08A16C07" w14:textId="78282E1A" w:rsidR="00160C80" w:rsidRPr="00C76738" w:rsidRDefault="00160C80" w:rsidP="00160C80">
      <w:pPr>
        <w:spacing w:after="0" w:line="240" w:lineRule="auto"/>
        <w:ind w:firstLine="851"/>
        <w:jc w:val="both"/>
        <w:rPr>
          <w:rFonts w:ascii="Century" w:hAnsi="Century"/>
          <w:sz w:val="28"/>
          <w:szCs w:val="28"/>
          <w:lang w:val="uk-UA"/>
        </w:rPr>
      </w:pPr>
      <w:r w:rsidRPr="00C76738">
        <w:rPr>
          <w:rFonts w:ascii="Century" w:hAnsi="Century"/>
          <w:sz w:val="28"/>
          <w:szCs w:val="28"/>
          <w:lang w:val="uk-UA"/>
        </w:rPr>
        <w:t>7.2. Підприємство може отримувати або орендувати приміщення, автотранспорт для виконання виробничих завдань, необхідне технічне обладнання, яке забезпечує скорочення тривалості підвищення якості виконання робіт, забезпечує якість та ефективність  прийнятих рішень.</w:t>
      </w:r>
    </w:p>
    <w:p w14:paraId="387D9D26" w14:textId="46027E77" w:rsidR="003406CC" w:rsidRPr="00C76738" w:rsidRDefault="003406CC" w:rsidP="00160C80">
      <w:pPr>
        <w:spacing w:after="0" w:line="240" w:lineRule="auto"/>
        <w:ind w:firstLine="851"/>
        <w:jc w:val="both"/>
        <w:rPr>
          <w:rFonts w:ascii="Century" w:hAnsi="Century"/>
          <w:sz w:val="28"/>
          <w:szCs w:val="28"/>
          <w:lang w:val="uk-UA"/>
        </w:rPr>
      </w:pPr>
    </w:p>
    <w:p w14:paraId="68BA75E4" w14:textId="281D4ECE" w:rsidR="003406CC" w:rsidRPr="00C76738" w:rsidRDefault="003406CC" w:rsidP="00160C80">
      <w:pPr>
        <w:spacing w:after="0" w:line="240" w:lineRule="auto"/>
        <w:ind w:firstLine="851"/>
        <w:jc w:val="both"/>
        <w:rPr>
          <w:rFonts w:ascii="Century" w:hAnsi="Century"/>
          <w:sz w:val="28"/>
          <w:szCs w:val="28"/>
          <w:lang w:val="uk-UA"/>
        </w:rPr>
      </w:pPr>
    </w:p>
    <w:p w14:paraId="33B9FAD2" w14:textId="77777777" w:rsidR="00160C80" w:rsidRPr="00C76738" w:rsidRDefault="00160C80" w:rsidP="00160C80">
      <w:pPr>
        <w:spacing w:after="0" w:line="240" w:lineRule="auto"/>
        <w:ind w:firstLine="851"/>
        <w:jc w:val="both"/>
        <w:rPr>
          <w:rFonts w:ascii="Century" w:hAnsi="Century"/>
          <w:sz w:val="24"/>
          <w:szCs w:val="24"/>
          <w:lang w:val="uk-UA"/>
        </w:rPr>
      </w:pPr>
    </w:p>
    <w:p w14:paraId="00D81F90" w14:textId="77777777" w:rsidR="00160C80" w:rsidRPr="00C76738" w:rsidRDefault="00160C80" w:rsidP="00160C80">
      <w:pPr>
        <w:pStyle w:val="a7"/>
        <w:numPr>
          <w:ilvl w:val="0"/>
          <w:numId w:val="4"/>
        </w:numPr>
        <w:spacing w:after="0" w:line="240" w:lineRule="auto"/>
        <w:jc w:val="center"/>
        <w:rPr>
          <w:rFonts w:ascii="Century" w:hAnsi="Century"/>
          <w:b/>
          <w:sz w:val="28"/>
          <w:szCs w:val="28"/>
          <w:lang w:val="uk-UA"/>
        </w:rPr>
      </w:pPr>
      <w:r w:rsidRPr="00C76738">
        <w:rPr>
          <w:rFonts w:ascii="Century" w:hAnsi="Century"/>
          <w:b/>
          <w:sz w:val="28"/>
          <w:szCs w:val="28"/>
          <w:lang w:val="uk-UA"/>
        </w:rPr>
        <w:t>ТРУДОВИЙ КОЛЕКТИВ</w:t>
      </w:r>
    </w:p>
    <w:p w14:paraId="7E3F7F8C" w14:textId="77777777" w:rsidR="00160C80" w:rsidRPr="00C76738" w:rsidRDefault="00160C80" w:rsidP="00160C80">
      <w:pPr>
        <w:spacing w:after="0" w:line="240" w:lineRule="auto"/>
        <w:jc w:val="center"/>
        <w:rPr>
          <w:rFonts w:ascii="Century" w:hAnsi="Century"/>
          <w:sz w:val="24"/>
          <w:szCs w:val="24"/>
          <w:lang w:val="uk-UA"/>
        </w:rPr>
      </w:pPr>
    </w:p>
    <w:p w14:paraId="650D0C74"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 xml:space="preserve">8.1. Виробничі, трудові та економічні відносини трудового колективу з адміністрацією Підприємства, питання охорони праці, </w:t>
      </w:r>
      <w:r w:rsidRPr="00C76738">
        <w:rPr>
          <w:rFonts w:ascii="Century" w:hAnsi="Century"/>
          <w:sz w:val="28"/>
          <w:szCs w:val="28"/>
          <w:lang w:val="uk-UA"/>
        </w:rPr>
        <w:lastRenderedPageBreak/>
        <w:t>соціального розвитку регулюються колективним договором. Суперечності, що виникають при укладанні та виконанні  колективного договору, вирішуються в порядку, встановленому законодавством України.</w:t>
      </w:r>
    </w:p>
    <w:p w14:paraId="40A3A76A" w14:textId="77777777" w:rsidR="00160C80" w:rsidRPr="00C76738" w:rsidRDefault="00160C80" w:rsidP="00160C80">
      <w:pPr>
        <w:spacing w:after="0" w:line="240" w:lineRule="auto"/>
        <w:ind w:firstLine="851"/>
        <w:jc w:val="both"/>
        <w:rPr>
          <w:rFonts w:ascii="Century" w:hAnsi="Century"/>
          <w:sz w:val="28"/>
          <w:szCs w:val="28"/>
          <w:lang w:val="uk-UA"/>
        </w:rPr>
      </w:pPr>
      <w:r w:rsidRPr="00C76738">
        <w:rPr>
          <w:rFonts w:ascii="Century" w:hAnsi="Century"/>
          <w:sz w:val="28"/>
          <w:szCs w:val="28"/>
          <w:lang w:val="uk-UA"/>
        </w:rPr>
        <w:t>8.2. При укладанні трудового договору (контракту, угоди) директор Підприємства зобов’язаний забезпечити умови по охороні праці, її оплату не нижче встановленого в державі мінімального рівня, а також інші соціальні гарантії.</w:t>
      </w:r>
    </w:p>
    <w:p w14:paraId="615A6F36" w14:textId="77777777" w:rsidR="00160C80" w:rsidRPr="00C76738" w:rsidRDefault="00160C80" w:rsidP="00160C80">
      <w:pPr>
        <w:spacing w:after="0" w:line="240" w:lineRule="auto"/>
        <w:ind w:firstLine="851"/>
        <w:jc w:val="both"/>
        <w:rPr>
          <w:rFonts w:ascii="Century" w:hAnsi="Century"/>
          <w:sz w:val="24"/>
          <w:szCs w:val="24"/>
          <w:lang w:val="uk-UA"/>
        </w:rPr>
      </w:pPr>
    </w:p>
    <w:p w14:paraId="6569656C" w14:textId="77777777" w:rsidR="00160C80" w:rsidRPr="00C76738" w:rsidRDefault="00160C80" w:rsidP="00160C80">
      <w:pPr>
        <w:pStyle w:val="a7"/>
        <w:numPr>
          <w:ilvl w:val="0"/>
          <w:numId w:val="4"/>
        </w:numPr>
        <w:spacing w:after="0" w:line="240" w:lineRule="auto"/>
        <w:jc w:val="center"/>
        <w:rPr>
          <w:rFonts w:ascii="Century" w:hAnsi="Century"/>
          <w:b/>
          <w:sz w:val="28"/>
          <w:szCs w:val="28"/>
          <w:lang w:val="uk-UA"/>
        </w:rPr>
      </w:pPr>
      <w:r w:rsidRPr="00C76738">
        <w:rPr>
          <w:rFonts w:ascii="Century" w:hAnsi="Century"/>
          <w:b/>
          <w:sz w:val="28"/>
          <w:szCs w:val="28"/>
          <w:lang w:val="uk-UA"/>
        </w:rPr>
        <w:t>ЛІКВІДАЦІЯ, РЕОРГАНІЗАЦІЯ ПІДПРИЄМСТВА</w:t>
      </w:r>
    </w:p>
    <w:p w14:paraId="1764D546" w14:textId="77777777" w:rsidR="00160C80" w:rsidRPr="00C76738" w:rsidRDefault="00160C80" w:rsidP="00160C80">
      <w:pPr>
        <w:pStyle w:val="a7"/>
        <w:spacing w:after="0" w:line="240" w:lineRule="auto"/>
        <w:rPr>
          <w:rFonts w:ascii="Century" w:hAnsi="Century"/>
          <w:sz w:val="24"/>
          <w:szCs w:val="24"/>
          <w:lang w:val="uk-UA"/>
        </w:rPr>
      </w:pPr>
    </w:p>
    <w:p w14:paraId="1256ADA2"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9.1. Ліквідація та реорганізація Підприємства може бути проведена рішенням Засновника у випадках:</w:t>
      </w:r>
    </w:p>
    <w:p w14:paraId="224FD31B"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 збитковості Підприємства чи визнання його банкрутом;</w:t>
      </w:r>
    </w:p>
    <w:p w14:paraId="6B626F93"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 на інших підставах, передбачених діючим законодавством</w:t>
      </w:r>
    </w:p>
    <w:p w14:paraId="3A5F4028"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9.2. У випадках ліквідації Підприємства Засновником створюється ліквідаційна комісія, до складу якої входять представники Засновника та Підприємства.</w:t>
      </w:r>
    </w:p>
    <w:p w14:paraId="732D0BC8"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9.3. Порядок та термін проведення ліквідації визначаються згідно до Закону України « Про підприємства в Україні» та чинного законодавства.</w:t>
      </w:r>
    </w:p>
    <w:p w14:paraId="2229DBEA" w14:textId="77777777" w:rsidR="00160C80" w:rsidRPr="00C76738" w:rsidRDefault="00160C80" w:rsidP="00160C80">
      <w:pPr>
        <w:spacing w:after="0" w:line="240" w:lineRule="auto"/>
        <w:ind w:firstLine="851"/>
        <w:jc w:val="both"/>
        <w:rPr>
          <w:rFonts w:ascii="Century" w:hAnsi="Century"/>
          <w:sz w:val="24"/>
          <w:szCs w:val="24"/>
          <w:lang w:val="uk-UA"/>
        </w:rPr>
      </w:pPr>
      <w:r w:rsidRPr="00C76738">
        <w:rPr>
          <w:rFonts w:ascii="Century" w:hAnsi="Century"/>
          <w:sz w:val="28"/>
          <w:szCs w:val="28"/>
          <w:lang w:val="uk-UA"/>
        </w:rPr>
        <w:t>9.4. При реорганізації Підприємства вносяться відповідні зміни в його установчі документи та реєстр державної реєстрації, при ліквідації – відповідний запис в державний реєстр.</w:t>
      </w:r>
    </w:p>
    <w:p w14:paraId="3AE654FC" w14:textId="77777777" w:rsidR="00160C80" w:rsidRPr="00C76738" w:rsidRDefault="00160C80" w:rsidP="00160C80">
      <w:pPr>
        <w:spacing w:after="0" w:line="240" w:lineRule="auto"/>
        <w:ind w:firstLine="851"/>
        <w:jc w:val="both"/>
        <w:rPr>
          <w:rFonts w:ascii="Century" w:hAnsi="Century"/>
          <w:sz w:val="28"/>
          <w:szCs w:val="28"/>
          <w:lang w:val="uk-UA"/>
        </w:rPr>
      </w:pPr>
      <w:r w:rsidRPr="00C76738">
        <w:rPr>
          <w:rFonts w:ascii="Century" w:hAnsi="Century"/>
          <w:sz w:val="28"/>
          <w:szCs w:val="28"/>
          <w:lang w:val="uk-UA"/>
        </w:rPr>
        <w:t>9.5. Майно, що залишилося після розрахунків з кредиторами та членами трудового колективу, переходять Замовнику.</w:t>
      </w:r>
    </w:p>
    <w:p w14:paraId="31570B22" w14:textId="77777777" w:rsidR="00160C80" w:rsidRPr="00C76738" w:rsidRDefault="00160C80" w:rsidP="00160C80">
      <w:pPr>
        <w:spacing w:after="0" w:line="240" w:lineRule="auto"/>
        <w:ind w:firstLine="851"/>
        <w:jc w:val="both"/>
        <w:rPr>
          <w:rFonts w:ascii="Century" w:hAnsi="Century"/>
          <w:sz w:val="24"/>
          <w:szCs w:val="24"/>
          <w:lang w:val="uk-UA"/>
        </w:rPr>
      </w:pPr>
    </w:p>
    <w:p w14:paraId="7352EB0B" w14:textId="77777777" w:rsidR="00160C80" w:rsidRPr="00C76738" w:rsidRDefault="00160C80" w:rsidP="00160C80">
      <w:pPr>
        <w:spacing w:after="0" w:line="240" w:lineRule="auto"/>
        <w:jc w:val="center"/>
        <w:rPr>
          <w:rFonts w:ascii="Century" w:hAnsi="Century"/>
          <w:b/>
          <w:sz w:val="28"/>
          <w:szCs w:val="28"/>
          <w:lang w:val="uk-UA"/>
        </w:rPr>
      </w:pPr>
      <w:r w:rsidRPr="00C76738">
        <w:rPr>
          <w:rFonts w:ascii="Century" w:hAnsi="Century"/>
          <w:b/>
          <w:sz w:val="28"/>
          <w:szCs w:val="28"/>
          <w:lang w:val="uk-UA"/>
        </w:rPr>
        <w:t>10. ВНЕСЕННЯ ЗМІН ДО СТАТУТУ</w:t>
      </w:r>
    </w:p>
    <w:p w14:paraId="4F100114" w14:textId="77777777" w:rsidR="00160C80" w:rsidRPr="00C76738" w:rsidRDefault="00160C80" w:rsidP="00160C80">
      <w:pPr>
        <w:spacing w:after="0" w:line="240" w:lineRule="auto"/>
        <w:jc w:val="center"/>
        <w:rPr>
          <w:rFonts w:ascii="Century" w:hAnsi="Century"/>
          <w:b/>
          <w:sz w:val="24"/>
          <w:szCs w:val="24"/>
          <w:lang w:val="uk-UA"/>
        </w:rPr>
      </w:pPr>
    </w:p>
    <w:p w14:paraId="34062E50" w14:textId="77777777" w:rsidR="00160C80" w:rsidRPr="00C76738" w:rsidRDefault="00160C80" w:rsidP="00160C80">
      <w:pPr>
        <w:spacing w:line="240" w:lineRule="auto"/>
        <w:ind w:firstLine="851"/>
        <w:jc w:val="both"/>
        <w:rPr>
          <w:rFonts w:ascii="Century" w:hAnsi="Century"/>
          <w:sz w:val="24"/>
          <w:szCs w:val="24"/>
          <w:lang w:val="uk-UA"/>
        </w:rPr>
      </w:pPr>
      <w:r w:rsidRPr="00C76738">
        <w:rPr>
          <w:rFonts w:ascii="Century" w:hAnsi="Century"/>
          <w:sz w:val="28"/>
          <w:szCs w:val="28"/>
          <w:lang w:val="uk-UA"/>
        </w:rPr>
        <w:t>Зміни та доповнення вносяться до статуту за згодою Засновника та реєструється в Городоцькій міській раді.</w:t>
      </w:r>
    </w:p>
    <w:p w14:paraId="6C2B88EE" w14:textId="77777777" w:rsidR="00160C80" w:rsidRPr="00C76738" w:rsidRDefault="00160C80">
      <w:pPr>
        <w:pStyle w:val="12"/>
        <w:ind w:left="0"/>
        <w:jc w:val="both"/>
        <w:rPr>
          <w:rFonts w:ascii="Century" w:hAnsi="Century"/>
          <w:lang w:val="uk-UA"/>
        </w:rPr>
      </w:pPr>
    </w:p>
    <w:p w14:paraId="5D30F271" w14:textId="77777777" w:rsidR="00553D1D" w:rsidRPr="00C76738" w:rsidRDefault="00553D1D">
      <w:pPr>
        <w:pStyle w:val="12"/>
        <w:ind w:left="0"/>
        <w:jc w:val="both"/>
        <w:rPr>
          <w:rFonts w:ascii="Century" w:hAnsi="Century"/>
          <w:lang w:val="uk-UA"/>
        </w:rPr>
      </w:pPr>
    </w:p>
    <w:p w14:paraId="39D1CD1E" w14:textId="77777777" w:rsidR="00553D1D" w:rsidRPr="00C76738" w:rsidRDefault="00553D1D">
      <w:pPr>
        <w:pStyle w:val="12"/>
        <w:ind w:left="0"/>
        <w:jc w:val="both"/>
        <w:rPr>
          <w:rFonts w:ascii="Century" w:hAnsi="Century"/>
          <w:b/>
          <w:bCs/>
          <w:sz w:val="28"/>
          <w:szCs w:val="28"/>
          <w:lang w:val="uk-UA"/>
        </w:rPr>
      </w:pPr>
      <w:r w:rsidRPr="00C76738">
        <w:rPr>
          <w:rFonts w:ascii="Century" w:hAnsi="Century"/>
          <w:b/>
          <w:bCs/>
          <w:sz w:val="28"/>
          <w:szCs w:val="28"/>
          <w:lang w:val="uk-UA"/>
        </w:rPr>
        <w:t>Секретар ради</w:t>
      </w:r>
      <w:r w:rsidRPr="00C76738">
        <w:rPr>
          <w:rFonts w:ascii="Century" w:hAnsi="Century"/>
          <w:b/>
          <w:bCs/>
          <w:sz w:val="28"/>
          <w:szCs w:val="28"/>
          <w:lang w:val="uk-UA"/>
        </w:rPr>
        <w:tab/>
      </w:r>
      <w:r w:rsidRPr="00C76738">
        <w:rPr>
          <w:rFonts w:ascii="Century" w:hAnsi="Century"/>
          <w:b/>
          <w:bCs/>
          <w:sz w:val="28"/>
          <w:szCs w:val="28"/>
          <w:lang w:val="uk-UA"/>
        </w:rPr>
        <w:tab/>
      </w:r>
      <w:r w:rsidRPr="00C76738">
        <w:rPr>
          <w:rFonts w:ascii="Century" w:hAnsi="Century"/>
          <w:b/>
          <w:bCs/>
          <w:sz w:val="28"/>
          <w:szCs w:val="28"/>
          <w:lang w:val="uk-UA"/>
        </w:rPr>
        <w:tab/>
      </w:r>
      <w:r w:rsidRPr="00C76738">
        <w:rPr>
          <w:rFonts w:ascii="Century" w:hAnsi="Century"/>
          <w:b/>
          <w:bCs/>
          <w:sz w:val="28"/>
          <w:szCs w:val="28"/>
          <w:lang w:val="uk-UA"/>
        </w:rPr>
        <w:tab/>
      </w:r>
      <w:r w:rsidRPr="00C76738">
        <w:rPr>
          <w:rFonts w:ascii="Century" w:hAnsi="Century"/>
          <w:b/>
          <w:bCs/>
          <w:sz w:val="28"/>
          <w:szCs w:val="28"/>
          <w:lang w:val="uk-UA"/>
        </w:rPr>
        <w:tab/>
      </w:r>
      <w:r w:rsidRPr="00C76738">
        <w:rPr>
          <w:rFonts w:ascii="Century" w:hAnsi="Century"/>
          <w:b/>
          <w:bCs/>
          <w:sz w:val="28"/>
          <w:szCs w:val="28"/>
          <w:lang w:val="uk-UA"/>
        </w:rPr>
        <w:tab/>
      </w:r>
      <w:r w:rsidRPr="00C76738">
        <w:rPr>
          <w:rFonts w:ascii="Century" w:hAnsi="Century"/>
          <w:b/>
          <w:bCs/>
          <w:sz w:val="28"/>
          <w:szCs w:val="28"/>
          <w:lang w:val="uk-UA"/>
        </w:rPr>
        <w:tab/>
        <w:t>Микола ЛУПІЙ</w:t>
      </w:r>
    </w:p>
    <w:sectPr w:rsidR="00553D1D" w:rsidRPr="00C76738" w:rsidSect="00BF4B72">
      <w:pgSz w:w="11906" w:h="16838"/>
      <w:pgMar w:top="1134" w:right="680" w:bottom="113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B4E2CF40"/>
    <w:name w:val="WW8Num1"/>
    <w:lvl w:ilvl="0">
      <w:start w:val="1"/>
      <w:numFmt w:val="decimal"/>
      <w:lvlText w:val="%1."/>
      <w:lvlJc w:val="left"/>
      <w:pPr>
        <w:tabs>
          <w:tab w:val="num" w:pos="0"/>
        </w:tabs>
        <w:ind w:left="284" w:firstLine="76"/>
      </w:pPr>
      <w:rPr>
        <w:rFonts w:ascii="Century" w:hAnsi="Century" w:cs="Times New Roman" w:hint="default"/>
        <w:sz w:val="28"/>
        <w:szCs w:val="28"/>
        <w:lang w:val="uk-UA"/>
      </w:rPr>
    </w:lvl>
  </w:abstractNum>
  <w:abstractNum w:abstractNumId="1" w15:restartNumberingAfterBreak="0">
    <w:nsid w:val="00000002"/>
    <w:multiLevelType w:val="singleLevel"/>
    <w:tmpl w:val="00000002"/>
    <w:name w:val="WW8Num2"/>
    <w:lvl w:ilvl="0">
      <w:start w:val="7"/>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D8B3B64"/>
    <w:multiLevelType w:val="multilevel"/>
    <w:tmpl w:val="0610F1EE"/>
    <w:lvl w:ilvl="0">
      <w:start w:val="1"/>
      <w:numFmt w:val="decimal"/>
      <w:lvlText w:val="%1."/>
      <w:lvlJc w:val="left"/>
      <w:pPr>
        <w:ind w:left="720" w:hanging="360"/>
      </w:pPr>
      <w:rPr>
        <w:rFonts w:ascii="Times New Roman" w:hAnsi="Times New Roman" w:cs="Times New Roman" w:hint="default"/>
        <w:b/>
        <w:sz w:val="28"/>
        <w:szCs w:val="28"/>
      </w:rPr>
    </w:lvl>
    <w:lvl w:ilvl="1">
      <w:start w:val="1"/>
      <w:numFmt w:val="decimal"/>
      <w:lvlText w:val="%1.%2"/>
      <w:lvlJc w:val="left"/>
      <w:pPr>
        <w:ind w:left="765" w:hanging="405"/>
      </w:pPr>
      <w:rPr>
        <w:rFonts w:ascii="Times New Roman" w:hAnsi="Times New Roman" w:cs="Times New Roman" w:hint="default"/>
        <w:sz w:val="28"/>
        <w:szCs w:val="28"/>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560B27A4"/>
    <w:multiLevelType w:val="multilevel"/>
    <w:tmpl w:val="FB1603D8"/>
    <w:lvl w:ilvl="0">
      <w:start w:val="2"/>
      <w:numFmt w:val="bullet"/>
      <w:lvlText w:val="-"/>
      <w:lvlJc w:val="left"/>
      <w:pPr>
        <w:ind w:left="1125" w:hanging="360"/>
      </w:pPr>
      <w:rPr>
        <w:rFonts w:ascii="Calibri" w:hAnsi="Calibri" w:cs="Calibri" w:hint="default"/>
        <w:sz w:val="24"/>
      </w:rPr>
    </w:lvl>
    <w:lvl w:ilvl="1">
      <w:start w:val="1"/>
      <w:numFmt w:val="bullet"/>
      <w:lvlText w:val="o"/>
      <w:lvlJc w:val="left"/>
      <w:pPr>
        <w:ind w:left="1845" w:hanging="360"/>
      </w:pPr>
      <w:rPr>
        <w:rFonts w:ascii="Courier New" w:hAnsi="Courier New" w:cs="Courier New" w:hint="default"/>
      </w:rPr>
    </w:lvl>
    <w:lvl w:ilvl="2">
      <w:start w:val="1"/>
      <w:numFmt w:val="bullet"/>
      <w:lvlText w:val=""/>
      <w:lvlJc w:val="left"/>
      <w:pPr>
        <w:ind w:left="2565" w:hanging="360"/>
      </w:pPr>
      <w:rPr>
        <w:rFonts w:ascii="Wingdings" w:hAnsi="Wingdings" w:cs="Wingdings" w:hint="default"/>
      </w:rPr>
    </w:lvl>
    <w:lvl w:ilvl="3">
      <w:start w:val="1"/>
      <w:numFmt w:val="bullet"/>
      <w:lvlText w:val=""/>
      <w:lvlJc w:val="left"/>
      <w:pPr>
        <w:ind w:left="3285" w:hanging="360"/>
      </w:pPr>
      <w:rPr>
        <w:rFonts w:ascii="Symbol" w:hAnsi="Symbol" w:cs="Symbol" w:hint="default"/>
      </w:rPr>
    </w:lvl>
    <w:lvl w:ilvl="4">
      <w:start w:val="1"/>
      <w:numFmt w:val="bullet"/>
      <w:lvlText w:val="o"/>
      <w:lvlJc w:val="left"/>
      <w:pPr>
        <w:ind w:left="4005" w:hanging="360"/>
      </w:pPr>
      <w:rPr>
        <w:rFonts w:ascii="Courier New" w:hAnsi="Courier New" w:cs="Courier New" w:hint="default"/>
      </w:rPr>
    </w:lvl>
    <w:lvl w:ilvl="5">
      <w:start w:val="1"/>
      <w:numFmt w:val="bullet"/>
      <w:lvlText w:val=""/>
      <w:lvlJc w:val="left"/>
      <w:pPr>
        <w:ind w:left="4725" w:hanging="360"/>
      </w:pPr>
      <w:rPr>
        <w:rFonts w:ascii="Wingdings" w:hAnsi="Wingdings" w:cs="Wingdings" w:hint="default"/>
      </w:rPr>
    </w:lvl>
    <w:lvl w:ilvl="6">
      <w:start w:val="1"/>
      <w:numFmt w:val="bullet"/>
      <w:lvlText w:val=""/>
      <w:lvlJc w:val="left"/>
      <w:pPr>
        <w:ind w:left="5445" w:hanging="360"/>
      </w:pPr>
      <w:rPr>
        <w:rFonts w:ascii="Symbol" w:hAnsi="Symbol" w:cs="Symbol" w:hint="default"/>
      </w:rPr>
    </w:lvl>
    <w:lvl w:ilvl="7">
      <w:start w:val="1"/>
      <w:numFmt w:val="bullet"/>
      <w:lvlText w:val="o"/>
      <w:lvlJc w:val="left"/>
      <w:pPr>
        <w:ind w:left="6165" w:hanging="360"/>
      </w:pPr>
      <w:rPr>
        <w:rFonts w:ascii="Courier New" w:hAnsi="Courier New" w:cs="Courier New" w:hint="default"/>
      </w:rPr>
    </w:lvl>
    <w:lvl w:ilvl="8">
      <w:start w:val="1"/>
      <w:numFmt w:val="bullet"/>
      <w:lvlText w:val=""/>
      <w:lvlJc w:val="left"/>
      <w:pPr>
        <w:ind w:left="6885" w:hanging="360"/>
      </w:pPr>
      <w:rPr>
        <w:rFonts w:ascii="Wingdings" w:hAnsi="Wingdings" w:cs="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99"/>
    <w:rsid w:val="000B1599"/>
    <w:rsid w:val="00160C80"/>
    <w:rsid w:val="001B74D8"/>
    <w:rsid w:val="003406CC"/>
    <w:rsid w:val="00496557"/>
    <w:rsid w:val="004B770D"/>
    <w:rsid w:val="00553D1D"/>
    <w:rsid w:val="009D2870"/>
    <w:rsid w:val="00BF4B72"/>
    <w:rsid w:val="00C12652"/>
    <w:rsid w:val="00C76738"/>
    <w:rsid w:val="00CE2B8A"/>
    <w:rsid w:val="00FE3B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498105"/>
  <w15:chartTrackingRefBased/>
  <w15:docId w15:val="{408FE387-03FE-4A2A-B181-165DBD53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ascii="Calibri" w:hAnsi="Calibri" w:cs="Calibri"/>
      <w:sz w:val="22"/>
      <w:szCs w:val="22"/>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8"/>
      <w:szCs w:val="28"/>
      <w:lang w:val="uk-UA"/>
    </w:rPr>
  </w:style>
  <w:style w:type="character" w:customStyle="1" w:styleId="WW8Num2z0">
    <w:name w:val="WW8Num2z0"/>
    <w:rPr>
      <w:rFonts w:ascii="Times New Roman" w:hAnsi="Times New Roman" w:cs="Times New Roman" w:hint="default"/>
      <w:sz w:val="28"/>
      <w:szCs w:val="2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z1">
    <w:name w:val="WW8Num1z1"/>
    <w:rPr>
      <w:rFonts w:cs="Times New Roman"/>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1">
    <w:name w:val="Основной шрифт абзаца1"/>
  </w:style>
  <w:style w:type="paragraph" w:customStyle="1" w:styleId="10">
    <w:name w:val="Заголовок1"/>
    <w:basedOn w:val="a"/>
    <w:next w:val="a3"/>
    <w:pPr>
      <w:keepNext/>
      <w:spacing w:before="240" w:after="120"/>
    </w:pPr>
    <w:rPr>
      <w:rFonts w:ascii="Liberation Sans" w:eastAsia="Microsoft YaHei" w:hAnsi="Liberation Sans" w:cs="Arial"/>
      <w:sz w:val="28"/>
      <w:szCs w:val="28"/>
    </w:rPr>
  </w:style>
  <w:style w:type="paragraph" w:styleId="a3">
    <w:name w:val="Body Text"/>
    <w:basedOn w:val="a"/>
    <w:pPr>
      <w:spacing w:after="140"/>
    </w:pPr>
  </w:style>
  <w:style w:type="paragraph" w:styleId="a4">
    <w:name w:val="List"/>
    <w:basedOn w:val="a3"/>
    <w:rPr>
      <w:rFonts w:cs="Arial"/>
    </w:rPr>
  </w:style>
  <w:style w:type="paragraph" w:styleId="a5">
    <w:name w:val="caption"/>
    <w:basedOn w:val="a"/>
    <w:qFormat/>
    <w:pPr>
      <w:suppressLineNumbers/>
      <w:spacing w:before="120" w:after="120"/>
    </w:pPr>
    <w:rPr>
      <w:rFonts w:cs="Arial"/>
      <w:i/>
      <w:iCs/>
      <w:sz w:val="24"/>
      <w:szCs w:val="24"/>
    </w:rPr>
  </w:style>
  <w:style w:type="paragraph" w:customStyle="1" w:styleId="11">
    <w:name w:val="Указатель1"/>
    <w:basedOn w:val="a"/>
    <w:pPr>
      <w:suppressLineNumbers/>
    </w:pPr>
    <w:rPr>
      <w:rFonts w:cs="Arial"/>
    </w:rPr>
  </w:style>
  <w:style w:type="paragraph" w:customStyle="1" w:styleId="12">
    <w:name w:val="Абзац списку1"/>
    <w:basedOn w:val="a"/>
    <w:pPr>
      <w:ind w:left="720"/>
    </w:pPr>
  </w:style>
  <w:style w:type="paragraph" w:customStyle="1" w:styleId="tc2">
    <w:name w:val="tc2"/>
    <w:basedOn w:val="a"/>
    <w:uiPriority w:val="99"/>
    <w:pPr>
      <w:spacing w:after="0" w:line="300" w:lineRule="atLeast"/>
      <w:jc w:val="center"/>
    </w:pPr>
    <w:rPr>
      <w:rFonts w:cs="Times New Roman"/>
      <w:sz w:val="24"/>
      <w:szCs w:val="24"/>
    </w:rPr>
  </w:style>
  <w:style w:type="paragraph" w:styleId="a6">
    <w:name w:val="Balloon Text"/>
    <w:basedOn w:val="a"/>
    <w:rPr>
      <w:rFonts w:ascii="Tahoma" w:hAnsi="Tahoma" w:cs="Tahoma"/>
      <w:sz w:val="16"/>
      <w:szCs w:val="16"/>
    </w:rPr>
  </w:style>
  <w:style w:type="paragraph" w:styleId="a7">
    <w:name w:val="List Paragraph"/>
    <w:basedOn w:val="a"/>
    <w:uiPriority w:val="34"/>
    <w:qFormat/>
    <w:rsid w:val="00160C80"/>
    <w:pPr>
      <w:suppressAutoHyphens w:val="0"/>
      <w:ind w:left="720"/>
      <w:contextualSpacing/>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70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7821</Words>
  <Characters>4458</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SPecialiST RePack</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5</cp:revision>
  <cp:lastPrinted>1995-11-21T15:41:00Z</cp:lastPrinted>
  <dcterms:created xsi:type="dcterms:W3CDTF">2021-01-29T07:53:00Z</dcterms:created>
  <dcterms:modified xsi:type="dcterms:W3CDTF">2021-02-12T12:28:00Z</dcterms:modified>
</cp:coreProperties>
</file>